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B1" w:rsidRDefault="007117B1" w:rsidP="007117B1">
      <w:pPr>
        <w:pStyle w:val="Nessunaspaziatura"/>
        <w:jc w:val="center"/>
        <w:rPr>
          <w:b/>
          <w:sz w:val="28"/>
        </w:rPr>
      </w:pPr>
      <w:bookmarkStart w:id="0" w:name="_GoBack"/>
      <w:bookmarkEnd w:id="0"/>
      <w:r>
        <w:rPr>
          <w:noProof/>
          <w:lang w:eastAsia="it-IT"/>
        </w:rPr>
        <w:drawing>
          <wp:anchor distT="0" distB="0" distL="114300" distR="114300" simplePos="0" relativeHeight="251659264" behindDoc="0" locked="0" layoutInCell="1" allowOverlap="1" wp14:anchorId="3891E9D4" wp14:editId="50C43B9D">
            <wp:simplePos x="0" y="0"/>
            <wp:positionH relativeFrom="column">
              <wp:posOffset>4885055</wp:posOffset>
            </wp:positionH>
            <wp:positionV relativeFrom="paragraph">
              <wp:posOffset>47293</wp:posOffset>
            </wp:positionV>
            <wp:extent cx="993775" cy="620395"/>
            <wp:effectExtent l="0" t="0" r="0" b="8255"/>
            <wp:wrapNone/>
            <wp:docPr id="1" name="id6922050777876468" descr="http://www.fimmgnapoli.it/images/pillole_fisc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6922050777876468" descr="http://www.fimmgnapoli.it/images/pillole_fiscal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DICHIARATIVO 2015 REDDITI 2014</w:t>
      </w:r>
    </w:p>
    <w:p w:rsidR="007117B1" w:rsidRDefault="007117B1" w:rsidP="007117B1">
      <w:pPr>
        <w:pStyle w:val="Nessunaspaziatura"/>
        <w:jc w:val="center"/>
        <w:rPr>
          <w:b/>
          <w:sz w:val="28"/>
        </w:rPr>
      </w:pPr>
    </w:p>
    <w:p w:rsidR="007117B1" w:rsidRDefault="007117B1" w:rsidP="007117B1">
      <w:pPr>
        <w:pStyle w:val="Nessunaspaziatura"/>
        <w:jc w:val="center"/>
        <w:rPr>
          <w:b/>
          <w:sz w:val="28"/>
        </w:rPr>
      </w:pPr>
    </w:p>
    <w:p w:rsidR="007117B1" w:rsidRDefault="007117B1" w:rsidP="007117B1">
      <w:pPr>
        <w:pStyle w:val="Nessunaspaziatura"/>
        <w:jc w:val="center"/>
        <w:rPr>
          <w:b/>
          <w:sz w:val="28"/>
        </w:rPr>
      </w:pPr>
      <w:r>
        <w:rPr>
          <w:noProof/>
          <w:lang w:eastAsia="it-IT"/>
        </w:rPr>
        <w:drawing>
          <wp:anchor distT="0" distB="0" distL="114300" distR="114300" simplePos="0" relativeHeight="251660288" behindDoc="0" locked="0" layoutInCell="1" allowOverlap="1" wp14:anchorId="132FC876" wp14:editId="2B2A02DA">
            <wp:simplePos x="0" y="0"/>
            <wp:positionH relativeFrom="column">
              <wp:posOffset>50800</wp:posOffset>
            </wp:positionH>
            <wp:positionV relativeFrom="paragraph">
              <wp:posOffset>66675</wp:posOffset>
            </wp:positionV>
            <wp:extent cx="923925" cy="1123950"/>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23925" cy="1123950"/>
                    </a:xfrm>
                    <a:prstGeom prst="rect">
                      <a:avLst/>
                    </a:prstGeom>
                  </pic:spPr>
                </pic:pic>
              </a:graphicData>
            </a:graphic>
            <wp14:sizeRelH relativeFrom="page">
              <wp14:pctWidth>0</wp14:pctWidth>
            </wp14:sizeRelH>
            <wp14:sizeRelV relativeFrom="page">
              <wp14:pctHeight>0</wp14:pctHeight>
            </wp14:sizeRelV>
          </wp:anchor>
        </w:drawing>
      </w:r>
    </w:p>
    <w:p w:rsidR="007117B1" w:rsidRPr="00856D17" w:rsidRDefault="007117B1" w:rsidP="007117B1">
      <w:pPr>
        <w:rPr>
          <w:b/>
          <w:bCs/>
          <w:sz w:val="28"/>
          <w:szCs w:val="24"/>
          <w:lang w:eastAsia="it-IT"/>
        </w:rPr>
      </w:pPr>
      <w:r w:rsidRPr="00856D17">
        <w:rPr>
          <w:b/>
          <w:bCs/>
          <w:sz w:val="28"/>
          <w:szCs w:val="24"/>
          <w:lang w:eastAsia="it-IT"/>
        </w:rPr>
        <w:t>Francesco Paolo Cirillo</w:t>
      </w:r>
    </w:p>
    <w:p w:rsidR="007117B1" w:rsidRPr="00856D17" w:rsidRDefault="007117B1" w:rsidP="007117B1">
      <w:pPr>
        <w:rPr>
          <w:sz w:val="20"/>
          <w:szCs w:val="18"/>
          <w:lang w:eastAsia="it-IT"/>
        </w:rPr>
      </w:pPr>
      <w:r w:rsidRPr="00856D17">
        <w:rPr>
          <w:sz w:val="20"/>
          <w:szCs w:val="18"/>
          <w:lang w:eastAsia="it-IT"/>
        </w:rPr>
        <w:t>Professore a contratto Università degli Studi di Napoli “</w:t>
      </w:r>
      <w:proofErr w:type="spellStart"/>
      <w:r w:rsidRPr="00856D17">
        <w:rPr>
          <w:sz w:val="20"/>
          <w:szCs w:val="18"/>
          <w:lang w:eastAsia="it-IT"/>
        </w:rPr>
        <w:t>Parthenope</w:t>
      </w:r>
      <w:proofErr w:type="spellEnd"/>
      <w:r w:rsidRPr="00856D17">
        <w:rPr>
          <w:sz w:val="20"/>
          <w:szCs w:val="18"/>
          <w:lang w:eastAsia="it-IT"/>
        </w:rPr>
        <w:t>”</w:t>
      </w:r>
    </w:p>
    <w:p w:rsidR="007117B1" w:rsidRPr="00856D17" w:rsidRDefault="007117B1" w:rsidP="007117B1">
      <w:pPr>
        <w:rPr>
          <w:sz w:val="20"/>
          <w:szCs w:val="18"/>
          <w:lang w:eastAsia="it-IT"/>
        </w:rPr>
      </w:pPr>
      <w:r w:rsidRPr="00856D17">
        <w:rPr>
          <w:sz w:val="20"/>
          <w:szCs w:val="18"/>
          <w:lang w:eastAsia="it-IT"/>
        </w:rPr>
        <w:t>Dottore Commercialista</w:t>
      </w:r>
    </w:p>
    <w:p w:rsidR="007117B1" w:rsidRDefault="007117B1" w:rsidP="007117B1">
      <w:pPr>
        <w:rPr>
          <w:sz w:val="20"/>
          <w:szCs w:val="18"/>
          <w:lang w:eastAsia="it-IT"/>
        </w:rPr>
      </w:pPr>
      <w:r w:rsidRPr="00856D17">
        <w:rPr>
          <w:sz w:val="20"/>
          <w:szCs w:val="18"/>
          <w:lang w:eastAsia="it-IT"/>
        </w:rPr>
        <w:t xml:space="preserve">Revisore Legale </w:t>
      </w:r>
    </w:p>
    <w:p w:rsidR="007117B1" w:rsidRPr="00D4580C" w:rsidRDefault="007117B1" w:rsidP="007117B1">
      <w:pPr>
        <w:rPr>
          <w:sz w:val="20"/>
          <w:szCs w:val="18"/>
          <w:lang w:eastAsia="it-IT"/>
        </w:rPr>
      </w:pPr>
      <w:r>
        <w:rPr>
          <w:sz w:val="20"/>
          <w:szCs w:val="18"/>
          <w:lang w:eastAsia="it-IT"/>
        </w:rPr>
        <w:t>Mediatore Abilitato</w:t>
      </w:r>
    </w:p>
    <w:p w:rsidR="007117B1" w:rsidRDefault="007117B1" w:rsidP="007117B1">
      <w:pPr>
        <w:spacing w:line="360" w:lineRule="auto"/>
        <w:ind w:right="567"/>
        <w:jc w:val="both"/>
      </w:pPr>
    </w:p>
    <w:p w:rsidR="00955124" w:rsidRDefault="00955124" w:rsidP="007117B1">
      <w:pPr>
        <w:spacing w:line="360" w:lineRule="auto"/>
        <w:ind w:right="567"/>
        <w:jc w:val="both"/>
      </w:pPr>
    </w:p>
    <w:p w:rsidR="00955124" w:rsidRDefault="00955124" w:rsidP="00955124">
      <w:pPr>
        <w:spacing w:line="360" w:lineRule="auto"/>
        <w:ind w:right="567"/>
        <w:jc w:val="right"/>
      </w:pPr>
      <w:r>
        <w:t>Napoli, 01/06/2015</w:t>
      </w:r>
    </w:p>
    <w:p w:rsidR="00711BB2" w:rsidRDefault="00711BB2" w:rsidP="00711BB2">
      <w:pPr>
        <w:spacing w:line="360" w:lineRule="auto"/>
        <w:ind w:right="567"/>
        <w:jc w:val="both"/>
      </w:pPr>
    </w:p>
    <w:p w:rsidR="00164472" w:rsidRDefault="00164472" w:rsidP="00180B97">
      <w:pPr>
        <w:pStyle w:val="Nessunaspaziatura"/>
        <w:spacing w:line="360" w:lineRule="auto"/>
        <w:jc w:val="both"/>
      </w:pPr>
      <w:r>
        <w:t xml:space="preserve">Questa Pillola Fiscale afferisce ad un riscontro alla Dichiarazione dei Redditi 2015 Redditi 2014 per gli </w:t>
      </w:r>
      <w:r w:rsidRPr="00A62B9B">
        <w:rPr>
          <w:b/>
        </w:rPr>
        <w:t>Specialisti Ambulatoriali a tempo indeterminato, per i Dirigenti Sanitari Dipendenti dal Servizio Sanitario Nazionale</w:t>
      </w:r>
      <w:r w:rsidR="00A62B9B">
        <w:t>.</w:t>
      </w:r>
    </w:p>
    <w:p w:rsidR="00881362" w:rsidRDefault="00DD5AE9" w:rsidP="00180B97">
      <w:pPr>
        <w:pStyle w:val="Nessunaspaziatura"/>
        <w:spacing w:line="360" w:lineRule="auto"/>
        <w:jc w:val="both"/>
      </w:pPr>
      <w:r>
        <w:t>Con provvedimenti del 15 e del 30 gennaio 2015, L’Agenzia delle Entrate ha reso disponibili sul proprio sito le istruzioni per la compilazione del</w:t>
      </w:r>
      <w:r w:rsidR="00C155B5">
        <w:t xml:space="preserve"> nuovo Dichiarativo 2015 per i R</w:t>
      </w:r>
      <w:r>
        <w:t>edditi prodotti nell’anno 2014.</w:t>
      </w:r>
    </w:p>
    <w:p w:rsidR="00DD5AE9" w:rsidRDefault="00DD5AE9" w:rsidP="00180B97">
      <w:pPr>
        <w:pStyle w:val="Nessunaspaziatura"/>
        <w:spacing w:line="360" w:lineRule="auto"/>
        <w:jc w:val="both"/>
      </w:pPr>
      <w:r>
        <w:t xml:space="preserve">Le novità sono tante, incominciando dall’introduzione del nuovo modello </w:t>
      </w:r>
      <w:r>
        <w:rPr>
          <w:b/>
        </w:rPr>
        <w:t>730 Precompilato</w:t>
      </w:r>
      <w:r>
        <w:t>, ai nuovi termini per la presentazione del modello, al nuovo CU, e a tante altre novità che andremo a riscontrare.</w:t>
      </w:r>
    </w:p>
    <w:p w:rsidR="00DD5AE9" w:rsidRPr="00DD5AE9" w:rsidRDefault="00DD5AE9" w:rsidP="00180B97">
      <w:pPr>
        <w:pStyle w:val="Nessunaspaziatura"/>
        <w:spacing w:line="360" w:lineRule="auto"/>
        <w:jc w:val="both"/>
      </w:pPr>
    </w:p>
    <w:p w:rsidR="001464C9" w:rsidRDefault="001464C9" w:rsidP="00180B97">
      <w:pPr>
        <w:pStyle w:val="Nessunaspaziatura"/>
        <w:spacing w:line="360" w:lineRule="auto"/>
        <w:jc w:val="both"/>
      </w:pPr>
    </w:p>
    <w:tbl>
      <w:tblPr>
        <w:tblStyle w:val="Grigliatabella"/>
        <w:tblW w:w="0" w:type="auto"/>
        <w:tblLook w:val="04A0" w:firstRow="1" w:lastRow="0" w:firstColumn="1" w:lastColumn="0" w:noHBand="0" w:noVBand="1"/>
      </w:tblPr>
      <w:tblGrid>
        <w:gridCol w:w="7574"/>
        <w:gridCol w:w="2280"/>
      </w:tblGrid>
      <w:tr w:rsidR="00A64A31" w:rsidRPr="00A64A31" w:rsidTr="004F4892">
        <w:trPr>
          <w:trHeight w:val="470"/>
        </w:trPr>
        <w:tc>
          <w:tcPr>
            <w:tcW w:w="7574" w:type="dxa"/>
            <w:hideMark/>
          </w:tcPr>
          <w:p w:rsidR="00A64A31" w:rsidRPr="00A64A31" w:rsidRDefault="00A64A31" w:rsidP="00A64A31">
            <w:pPr>
              <w:jc w:val="center"/>
              <w:rPr>
                <w:rFonts w:ascii="Arial" w:eastAsia="Times New Roman" w:hAnsi="Arial" w:cs="Arial"/>
                <w:b/>
                <w:sz w:val="32"/>
                <w:szCs w:val="36"/>
                <w:lang w:eastAsia="it-IT"/>
              </w:rPr>
            </w:pPr>
            <w:r w:rsidRPr="00A64A31">
              <w:rPr>
                <w:rFonts w:eastAsia="Times New Roman" w:cs="Arial"/>
                <w:b/>
                <w:bCs/>
                <w:kern w:val="24"/>
                <w:sz w:val="32"/>
                <w:szCs w:val="64"/>
                <w:lang w:eastAsia="it-IT"/>
              </w:rPr>
              <w:t>Modello Unico</w:t>
            </w:r>
          </w:p>
        </w:tc>
        <w:tc>
          <w:tcPr>
            <w:tcW w:w="2280" w:type="dxa"/>
            <w:hideMark/>
          </w:tcPr>
          <w:p w:rsidR="00A64A31" w:rsidRPr="00A64A31" w:rsidRDefault="00A64A31" w:rsidP="00A64A31">
            <w:pPr>
              <w:jc w:val="center"/>
              <w:rPr>
                <w:rFonts w:ascii="Arial" w:eastAsia="Times New Roman" w:hAnsi="Arial" w:cs="Arial"/>
                <w:b/>
                <w:sz w:val="32"/>
                <w:szCs w:val="36"/>
                <w:lang w:eastAsia="it-IT"/>
              </w:rPr>
            </w:pPr>
            <w:r w:rsidRPr="00A64A31">
              <w:rPr>
                <w:rFonts w:eastAsia="Times New Roman" w:cs="Arial"/>
                <w:b/>
                <w:bCs/>
                <w:kern w:val="24"/>
                <w:sz w:val="32"/>
                <w:szCs w:val="64"/>
                <w:lang w:eastAsia="it-IT"/>
              </w:rPr>
              <w:t>Scadenza</w:t>
            </w:r>
          </w:p>
        </w:tc>
      </w:tr>
      <w:tr w:rsidR="00A64A31" w:rsidRPr="00A64A31" w:rsidTr="004F4892">
        <w:trPr>
          <w:trHeight w:val="986"/>
        </w:trPr>
        <w:tc>
          <w:tcPr>
            <w:tcW w:w="7574" w:type="dxa"/>
            <w:hideMark/>
          </w:tcPr>
          <w:p w:rsidR="00A64A31" w:rsidRPr="00A64A31" w:rsidRDefault="00A64A31" w:rsidP="00A64A31">
            <w:pPr>
              <w:jc w:val="both"/>
              <w:rPr>
                <w:rFonts w:ascii="Arial" w:eastAsia="Times New Roman" w:hAnsi="Arial" w:cs="Arial"/>
                <w:sz w:val="24"/>
                <w:szCs w:val="36"/>
                <w:lang w:eastAsia="it-IT"/>
              </w:rPr>
            </w:pPr>
            <w:r w:rsidRPr="00A64A31">
              <w:rPr>
                <w:rFonts w:eastAsia="Times New Roman" w:cs="Arial"/>
                <w:color w:val="000000" w:themeColor="text1"/>
                <w:kern w:val="24"/>
                <w:sz w:val="24"/>
                <w:szCs w:val="42"/>
                <w:lang w:eastAsia="it-IT"/>
              </w:rPr>
              <w:t>Versamento a saldo 201</w:t>
            </w:r>
            <w:r w:rsidR="00DD5AE9">
              <w:rPr>
                <w:rFonts w:eastAsia="Times New Roman" w:cs="Arial"/>
                <w:color w:val="000000" w:themeColor="text1"/>
                <w:kern w:val="24"/>
                <w:sz w:val="24"/>
                <w:szCs w:val="42"/>
                <w:lang w:eastAsia="it-IT"/>
              </w:rPr>
              <w:t xml:space="preserve">4 </w:t>
            </w:r>
            <w:r w:rsidRPr="00A64A31">
              <w:rPr>
                <w:rFonts w:eastAsia="Times New Roman" w:cs="Arial"/>
                <w:color w:val="000000" w:themeColor="text1"/>
                <w:kern w:val="24"/>
                <w:sz w:val="24"/>
                <w:szCs w:val="42"/>
                <w:lang w:eastAsia="it-IT"/>
              </w:rPr>
              <w:t>e I rata di acconto per il 201</w:t>
            </w:r>
            <w:r w:rsidR="00DD5AE9">
              <w:rPr>
                <w:rFonts w:eastAsia="Times New Roman" w:cs="Arial"/>
                <w:color w:val="000000" w:themeColor="text1"/>
                <w:kern w:val="24"/>
                <w:sz w:val="24"/>
                <w:szCs w:val="42"/>
                <w:lang w:eastAsia="it-IT"/>
              </w:rPr>
              <w:t xml:space="preserve">5 </w:t>
            </w:r>
            <w:r w:rsidRPr="00A64A31">
              <w:rPr>
                <w:rFonts w:eastAsia="Times New Roman" w:cs="Arial"/>
                <w:color w:val="000000" w:themeColor="text1"/>
                <w:kern w:val="24"/>
                <w:sz w:val="24"/>
                <w:szCs w:val="42"/>
                <w:lang w:eastAsia="it-IT"/>
              </w:rPr>
              <w:t>delle P</w:t>
            </w:r>
            <w:r w:rsidR="00DD5AE9">
              <w:rPr>
                <w:rFonts w:eastAsia="Times New Roman" w:cs="Arial"/>
                <w:color w:val="000000" w:themeColor="text1"/>
                <w:kern w:val="24"/>
                <w:sz w:val="24"/>
                <w:szCs w:val="42"/>
                <w:lang w:eastAsia="it-IT"/>
              </w:rPr>
              <w:t xml:space="preserve">ersone </w:t>
            </w:r>
            <w:r w:rsidRPr="00A64A31">
              <w:rPr>
                <w:rFonts w:eastAsia="Times New Roman" w:cs="Arial"/>
                <w:color w:val="000000" w:themeColor="text1"/>
                <w:kern w:val="24"/>
                <w:sz w:val="24"/>
                <w:szCs w:val="42"/>
                <w:lang w:eastAsia="it-IT"/>
              </w:rPr>
              <w:t>F</w:t>
            </w:r>
            <w:r w:rsidR="00DD5AE9">
              <w:rPr>
                <w:rFonts w:eastAsia="Times New Roman" w:cs="Arial"/>
                <w:color w:val="000000" w:themeColor="text1"/>
                <w:kern w:val="24"/>
                <w:sz w:val="24"/>
                <w:szCs w:val="42"/>
                <w:lang w:eastAsia="it-IT"/>
              </w:rPr>
              <w:t>isiche</w:t>
            </w:r>
            <w:r w:rsidRPr="00A64A31">
              <w:rPr>
                <w:rFonts w:eastAsia="Times New Roman" w:cs="Arial"/>
                <w:color w:val="000000" w:themeColor="text1"/>
                <w:kern w:val="24"/>
                <w:sz w:val="24"/>
                <w:szCs w:val="42"/>
                <w:lang w:eastAsia="it-IT"/>
              </w:rPr>
              <w:t xml:space="preserve"> e degli altri contribuenti con esercizio che coincide con l’anno solare</w:t>
            </w:r>
          </w:p>
          <w:p w:rsidR="00A64A31" w:rsidRPr="00A64A31" w:rsidRDefault="00A64A31" w:rsidP="00DD5AE9">
            <w:pPr>
              <w:jc w:val="both"/>
              <w:rPr>
                <w:rFonts w:ascii="Arial" w:eastAsia="Times New Roman" w:hAnsi="Arial" w:cs="Arial"/>
                <w:sz w:val="24"/>
                <w:szCs w:val="36"/>
                <w:lang w:eastAsia="it-IT"/>
              </w:rPr>
            </w:pPr>
            <w:r w:rsidRPr="00A64A31">
              <w:rPr>
                <w:rFonts w:eastAsia="Times New Roman" w:cs="Arial"/>
                <w:i/>
                <w:iCs/>
                <w:color w:val="000000" w:themeColor="text1"/>
                <w:kern w:val="24"/>
                <w:sz w:val="24"/>
                <w:szCs w:val="32"/>
                <w:lang w:eastAsia="it-IT"/>
              </w:rPr>
              <w:t xml:space="preserve">* </w:t>
            </w:r>
            <w:r w:rsidR="00DD5AE9">
              <w:rPr>
                <w:rFonts w:eastAsia="Times New Roman" w:cs="Arial"/>
                <w:i/>
                <w:iCs/>
                <w:color w:val="000000" w:themeColor="text1"/>
                <w:kern w:val="24"/>
                <w:sz w:val="24"/>
                <w:szCs w:val="32"/>
                <w:lang w:eastAsia="it-IT"/>
              </w:rPr>
              <w:t>entro il</w:t>
            </w:r>
            <w:r w:rsidRPr="00A64A31">
              <w:rPr>
                <w:rFonts w:eastAsia="Times New Roman" w:cs="Arial"/>
                <w:i/>
                <w:iCs/>
                <w:color w:val="000000" w:themeColor="text1"/>
                <w:kern w:val="24"/>
                <w:sz w:val="24"/>
                <w:szCs w:val="32"/>
                <w:lang w:eastAsia="it-IT"/>
              </w:rPr>
              <w:t xml:space="preserve"> 16/07 con maggiorazione dello 0.4%</w:t>
            </w:r>
            <w:r w:rsidR="00DD5AE9">
              <w:rPr>
                <w:rFonts w:eastAsia="Times New Roman" w:cs="Arial"/>
                <w:i/>
                <w:iCs/>
                <w:color w:val="000000" w:themeColor="text1"/>
                <w:kern w:val="24"/>
                <w:sz w:val="24"/>
                <w:szCs w:val="32"/>
                <w:lang w:eastAsia="it-IT"/>
              </w:rPr>
              <w:t xml:space="preserve"> a titolo di interessi</w:t>
            </w:r>
          </w:p>
        </w:tc>
        <w:tc>
          <w:tcPr>
            <w:tcW w:w="2280" w:type="dxa"/>
            <w:hideMark/>
          </w:tcPr>
          <w:p w:rsidR="00A64A31" w:rsidRPr="00A64A31" w:rsidRDefault="00A64A31" w:rsidP="00DD5AE9">
            <w:pPr>
              <w:jc w:val="right"/>
              <w:rPr>
                <w:rFonts w:ascii="Arial" w:eastAsia="Times New Roman" w:hAnsi="Arial" w:cs="Arial"/>
                <w:sz w:val="24"/>
                <w:szCs w:val="36"/>
                <w:lang w:eastAsia="it-IT"/>
              </w:rPr>
            </w:pPr>
            <w:r w:rsidRPr="00A64A31">
              <w:rPr>
                <w:rFonts w:eastAsia="Times New Roman" w:cs="Arial"/>
                <w:b/>
                <w:bCs/>
                <w:color w:val="000000" w:themeColor="text1"/>
                <w:kern w:val="24"/>
                <w:sz w:val="24"/>
                <w:szCs w:val="48"/>
                <w:lang w:eastAsia="it-IT"/>
              </w:rPr>
              <w:t>16/06/201</w:t>
            </w:r>
            <w:r w:rsidR="00DD5AE9">
              <w:rPr>
                <w:rFonts w:eastAsia="Times New Roman" w:cs="Arial"/>
                <w:b/>
                <w:bCs/>
                <w:color w:val="000000" w:themeColor="text1"/>
                <w:kern w:val="24"/>
                <w:sz w:val="24"/>
                <w:szCs w:val="48"/>
                <w:lang w:eastAsia="it-IT"/>
              </w:rPr>
              <w:t>5</w:t>
            </w:r>
            <w:r w:rsidRPr="00A64A31">
              <w:rPr>
                <w:rFonts w:eastAsia="Times New Roman" w:cs="Arial"/>
                <w:b/>
                <w:bCs/>
                <w:color w:val="000000" w:themeColor="text1"/>
                <w:kern w:val="24"/>
                <w:sz w:val="24"/>
                <w:szCs w:val="48"/>
                <w:lang w:eastAsia="it-IT"/>
              </w:rPr>
              <w:t>*</w:t>
            </w:r>
          </w:p>
        </w:tc>
      </w:tr>
      <w:tr w:rsidR="00A64A31" w:rsidRPr="00A64A31" w:rsidTr="004F4892">
        <w:trPr>
          <w:trHeight w:val="413"/>
        </w:trPr>
        <w:tc>
          <w:tcPr>
            <w:tcW w:w="7574" w:type="dxa"/>
            <w:hideMark/>
          </w:tcPr>
          <w:p w:rsidR="00A64A31" w:rsidRPr="00A64A31" w:rsidRDefault="00A64A31" w:rsidP="00A64A31">
            <w:pPr>
              <w:rPr>
                <w:rFonts w:ascii="Arial" w:eastAsia="Times New Roman" w:hAnsi="Arial" w:cs="Arial"/>
                <w:sz w:val="24"/>
                <w:szCs w:val="36"/>
                <w:lang w:eastAsia="it-IT"/>
              </w:rPr>
            </w:pPr>
            <w:r w:rsidRPr="00A64A31">
              <w:rPr>
                <w:rFonts w:eastAsia="Times New Roman" w:cs="Arial"/>
                <w:color w:val="000000" w:themeColor="text1"/>
                <w:kern w:val="24"/>
                <w:sz w:val="24"/>
                <w:szCs w:val="42"/>
                <w:lang w:eastAsia="it-IT"/>
              </w:rPr>
              <w:t xml:space="preserve">Presentazione modello </w:t>
            </w:r>
            <w:r w:rsidR="00DD5AE9">
              <w:rPr>
                <w:rFonts w:eastAsia="Times New Roman" w:cs="Arial"/>
                <w:color w:val="000000" w:themeColor="text1"/>
                <w:kern w:val="24"/>
                <w:sz w:val="24"/>
                <w:szCs w:val="42"/>
                <w:lang w:eastAsia="it-IT"/>
              </w:rPr>
              <w:t xml:space="preserve">cartaceo </w:t>
            </w:r>
            <w:r w:rsidRPr="00A64A31">
              <w:rPr>
                <w:rFonts w:eastAsia="Times New Roman" w:cs="Arial"/>
                <w:color w:val="000000" w:themeColor="text1"/>
                <w:kern w:val="24"/>
                <w:sz w:val="24"/>
                <w:szCs w:val="42"/>
                <w:lang w:eastAsia="it-IT"/>
              </w:rPr>
              <w:t>PF in Posta</w:t>
            </w:r>
          </w:p>
        </w:tc>
        <w:tc>
          <w:tcPr>
            <w:tcW w:w="2280" w:type="dxa"/>
            <w:hideMark/>
          </w:tcPr>
          <w:p w:rsidR="00A64A31" w:rsidRPr="00A64A31" w:rsidRDefault="00DD5AE9" w:rsidP="00A64A31">
            <w:pPr>
              <w:jc w:val="right"/>
              <w:rPr>
                <w:rFonts w:ascii="Arial" w:eastAsia="Times New Roman" w:hAnsi="Arial" w:cs="Arial"/>
                <w:sz w:val="24"/>
                <w:szCs w:val="36"/>
                <w:lang w:eastAsia="it-IT"/>
              </w:rPr>
            </w:pPr>
            <w:r>
              <w:rPr>
                <w:rFonts w:eastAsia="Times New Roman" w:cs="Arial"/>
                <w:b/>
                <w:bCs/>
                <w:color w:val="000000" w:themeColor="text1"/>
                <w:kern w:val="24"/>
                <w:sz w:val="24"/>
                <w:szCs w:val="48"/>
                <w:lang w:eastAsia="it-IT"/>
              </w:rPr>
              <w:t>30/06/2015</w:t>
            </w:r>
          </w:p>
        </w:tc>
      </w:tr>
      <w:tr w:rsidR="00A64A31" w:rsidRPr="00A64A31" w:rsidTr="004F4892">
        <w:trPr>
          <w:trHeight w:val="420"/>
        </w:trPr>
        <w:tc>
          <w:tcPr>
            <w:tcW w:w="7574" w:type="dxa"/>
            <w:hideMark/>
          </w:tcPr>
          <w:p w:rsidR="00A64A31" w:rsidRPr="00A64A31" w:rsidRDefault="00A64A31" w:rsidP="00A64A31">
            <w:pPr>
              <w:rPr>
                <w:rFonts w:ascii="Arial" w:eastAsia="Times New Roman" w:hAnsi="Arial" w:cs="Arial"/>
                <w:sz w:val="24"/>
                <w:szCs w:val="36"/>
                <w:lang w:eastAsia="it-IT"/>
              </w:rPr>
            </w:pPr>
            <w:r w:rsidRPr="00A64A31">
              <w:rPr>
                <w:rFonts w:eastAsia="Times New Roman" w:cs="Arial"/>
                <w:color w:val="000000" w:themeColor="text1"/>
                <w:kern w:val="24"/>
                <w:sz w:val="24"/>
                <w:szCs w:val="42"/>
                <w:lang w:eastAsia="it-IT"/>
              </w:rPr>
              <w:t>Presentazione modello in via Telematica</w:t>
            </w:r>
          </w:p>
        </w:tc>
        <w:tc>
          <w:tcPr>
            <w:tcW w:w="2280" w:type="dxa"/>
            <w:hideMark/>
          </w:tcPr>
          <w:p w:rsidR="00A64A31" w:rsidRPr="00A64A31" w:rsidRDefault="00DD5AE9" w:rsidP="00A64A31">
            <w:pPr>
              <w:jc w:val="right"/>
              <w:rPr>
                <w:rFonts w:ascii="Arial" w:eastAsia="Times New Roman" w:hAnsi="Arial" w:cs="Arial"/>
                <w:sz w:val="24"/>
                <w:szCs w:val="36"/>
                <w:lang w:eastAsia="it-IT"/>
              </w:rPr>
            </w:pPr>
            <w:r>
              <w:rPr>
                <w:rFonts w:eastAsia="Times New Roman" w:cs="Arial"/>
                <w:b/>
                <w:bCs/>
                <w:color w:val="000000" w:themeColor="text1"/>
                <w:kern w:val="24"/>
                <w:sz w:val="24"/>
                <w:szCs w:val="48"/>
                <w:lang w:eastAsia="it-IT"/>
              </w:rPr>
              <w:t>30/09/2015</w:t>
            </w:r>
          </w:p>
        </w:tc>
      </w:tr>
    </w:tbl>
    <w:p w:rsidR="00A64A31" w:rsidRDefault="00A64A31" w:rsidP="00180B97">
      <w:pPr>
        <w:pStyle w:val="Nessunaspaziatura"/>
        <w:spacing w:line="360" w:lineRule="auto"/>
        <w:jc w:val="both"/>
      </w:pPr>
    </w:p>
    <w:p w:rsidR="00805B3D" w:rsidRDefault="00DD5AE9" w:rsidP="00180B97">
      <w:pPr>
        <w:pStyle w:val="Nessunaspaziatura"/>
        <w:spacing w:line="360" w:lineRule="auto"/>
        <w:jc w:val="both"/>
      </w:pPr>
      <w:r>
        <w:t>Quest’anno l’Agenzia delle Entrate ha apportato delle variazioni significative con molti vantaggi</w:t>
      </w:r>
      <w:r w:rsidR="007117B1">
        <w:t xml:space="preserve"> per il dichiarativo 730</w:t>
      </w:r>
      <w:r>
        <w:t xml:space="preserve">, </w:t>
      </w:r>
      <w:r w:rsidR="00C155B5">
        <w:t xml:space="preserve"> introducendo </w:t>
      </w:r>
      <w:r>
        <w:t>i</w:t>
      </w:r>
      <w:r w:rsidR="00805B3D">
        <w:t xml:space="preserve">l modello </w:t>
      </w:r>
      <w:r w:rsidR="00805B3D" w:rsidRPr="00C155B5">
        <w:rPr>
          <w:b/>
        </w:rPr>
        <w:t>730/2015 Precompilato</w:t>
      </w:r>
      <w:r w:rsidR="00805B3D">
        <w:t>, unitamente al modello storico “730”; questo dichiarativo può essere presentato da:</w:t>
      </w:r>
    </w:p>
    <w:p w:rsidR="00CF6F8C" w:rsidRDefault="00CF6F8C" w:rsidP="00180B97">
      <w:pPr>
        <w:pStyle w:val="Nessunaspaziatura"/>
        <w:spacing w:line="360" w:lineRule="auto"/>
        <w:jc w:val="both"/>
      </w:pPr>
    </w:p>
    <w:p w:rsidR="00A62B9B" w:rsidRDefault="00A62B9B" w:rsidP="00A62B9B">
      <w:pPr>
        <w:pStyle w:val="Nessunaspaziatura"/>
        <w:numPr>
          <w:ilvl w:val="0"/>
          <w:numId w:val="25"/>
        </w:numPr>
        <w:spacing w:line="360" w:lineRule="auto"/>
        <w:jc w:val="both"/>
      </w:pPr>
      <w:r>
        <w:t>Medico Specialista Ambulatoriale a tempo indeterminato;</w:t>
      </w:r>
    </w:p>
    <w:p w:rsidR="00805B3D" w:rsidRDefault="00805B3D" w:rsidP="00805B3D">
      <w:pPr>
        <w:pStyle w:val="Nessunaspaziatura"/>
        <w:numPr>
          <w:ilvl w:val="0"/>
          <w:numId w:val="25"/>
        </w:numPr>
        <w:spacing w:line="360" w:lineRule="auto"/>
        <w:jc w:val="both"/>
      </w:pPr>
      <w:r>
        <w:t>Medico Dirigente Lavoratore Dipendente a tempo determinato/indeterminato;</w:t>
      </w:r>
    </w:p>
    <w:p w:rsidR="00805B3D" w:rsidRDefault="00A62B9B" w:rsidP="00805B3D">
      <w:pPr>
        <w:pStyle w:val="Nessunaspaziatura"/>
        <w:numPr>
          <w:ilvl w:val="0"/>
          <w:numId w:val="25"/>
        </w:numPr>
        <w:spacing w:line="360" w:lineRule="auto"/>
        <w:jc w:val="both"/>
      </w:pPr>
      <w:r>
        <w:t>Medico - Specialista Ambulatoriale Pensionato.</w:t>
      </w:r>
    </w:p>
    <w:p w:rsidR="007117B1" w:rsidRDefault="007117B1" w:rsidP="00805B3D">
      <w:pPr>
        <w:pStyle w:val="Nessunaspaziatura"/>
        <w:spacing w:line="360" w:lineRule="auto"/>
        <w:jc w:val="both"/>
      </w:pPr>
    </w:p>
    <w:p w:rsidR="00805B3D" w:rsidRDefault="00805B3D" w:rsidP="00805B3D">
      <w:pPr>
        <w:pStyle w:val="Nessunaspaziatura"/>
        <w:spacing w:line="360" w:lineRule="auto"/>
        <w:jc w:val="both"/>
      </w:pPr>
      <w:r>
        <w:t>Sono esclusi dalla presentazione del Dichiarativo 730 coloro i quali hanno posseduto redditi d’impresa, redditi di lavoro autonomo in quanto titolari</w:t>
      </w:r>
      <w:r w:rsidR="00C155B5">
        <w:t xml:space="preserve"> di attribuzione di partita iva</w:t>
      </w:r>
      <w:r>
        <w:t>.</w:t>
      </w:r>
    </w:p>
    <w:p w:rsidR="00805B3D" w:rsidRDefault="00805B3D" w:rsidP="00805B3D">
      <w:pPr>
        <w:pStyle w:val="Nessunaspaziatura"/>
        <w:spacing w:line="360" w:lineRule="auto"/>
        <w:jc w:val="both"/>
      </w:pPr>
      <w:r>
        <w:lastRenderedPageBreak/>
        <w:t>Quest’anno vi è la possibilità di presentare sia il modello 730 ordinario che il modello 730 Precompilato.</w:t>
      </w:r>
    </w:p>
    <w:p w:rsidR="00805B3D" w:rsidRDefault="00805B3D" w:rsidP="00805B3D">
      <w:pPr>
        <w:pStyle w:val="Nessunaspaziatura"/>
        <w:spacing w:line="360" w:lineRule="auto"/>
        <w:jc w:val="both"/>
      </w:pPr>
      <w:r>
        <w:t xml:space="preserve">Il modello </w:t>
      </w:r>
      <w:r w:rsidRPr="00C155B5">
        <w:rPr>
          <w:b/>
        </w:rPr>
        <w:t>730 Precompilato</w:t>
      </w:r>
      <w:r>
        <w:t xml:space="preserve"> è stato messo a disposizione da parte dell’Agenzia delle Entrate, a partire dal </w:t>
      </w:r>
      <w:r w:rsidR="00C155B5">
        <w:t>mese di</w:t>
      </w:r>
      <w:r>
        <w:t xml:space="preserve"> aprile, con una dichiarazione precompilata, direttamente sul sito internet.</w:t>
      </w:r>
    </w:p>
    <w:p w:rsidR="00805B3D" w:rsidRDefault="00805B3D" w:rsidP="00805B3D">
      <w:pPr>
        <w:pStyle w:val="Nessunaspaziatura"/>
        <w:spacing w:line="360" w:lineRule="auto"/>
        <w:jc w:val="both"/>
      </w:pPr>
      <w:r>
        <w:t>Il contribuente potrà accedere direttamente alla sua dichiarazione sul sito internet, attraverso un codice pin</w:t>
      </w:r>
      <w:r w:rsidR="004715FC">
        <w:t xml:space="preserve"> e una password</w:t>
      </w:r>
      <w:r>
        <w:t>, che può essere chiesto direttamente all’Agenzia delle Entrate o telefonicamente o in maniera telematica.</w:t>
      </w:r>
    </w:p>
    <w:p w:rsidR="004715FC" w:rsidRDefault="004715FC" w:rsidP="00805B3D">
      <w:pPr>
        <w:pStyle w:val="Nessunaspaziatura"/>
        <w:spacing w:line="360" w:lineRule="auto"/>
        <w:jc w:val="both"/>
      </w:pPr>
    </w:p>
    <w:p w:rsidR="00805B3D" w:rsidRDefault="00805B3D" w:rsidP="00805B3D">
      <w:pPr>
        <w:pStyle w:val="Nessunaspaziatura"/>
        <w:spacing w:line="360" w:lineRule="auto"/>
        <w:jc w:val="both"/>
      </w:pPr>
      <w:r>
        <w:t xml:space="preserve">Il modello </w:t>
      </w:r>
      <w:r w:rsidRPr="004715FC">
        <w:rPr>
          <w:b/>
        </w:rPr>
        <w:t>730 Precompilato</w:t>
      </w:r>
      <w:r>
        <w:t xml:space="preserve"> espone per quest’anno, </w:t>
      </w:r>
      <w:r w:rsidR="004715FC">
        <w:t xml:space="preserve">in via sperimentale, soltanto </w:t>
      </w:r>
      <w:r>
        <w:t xml:space="preserve">alcune voci già </w:t>
      </w:r>
      <w:r w:rsidR="004715FC">
        <w:t xml:space="preserve">in possesso dell’Agenzia delle Entrate, </w:t>
      </w:r>
      <w:r>
        <w:t>e cioè:</w:t>
      </w:r>
    </w:p>
    <w:p w:rsidR="00CF6F8C" w:rsidRDefault="00CF6F8C" w:rsidP="00805B3D">
      <w:pPr>
        <w:pStyle w:val="Nessunaspaziatura"/>
        <w:spacing w:line="360" w:lineRule="auto"/>
        <w:jc w:val="both"/>
      </w:pPr>
    </w:p>
    <w:p w:rsidR="00CF6F8C" w:rsidRDefault="00CF6F8C" w:rsidP="00CF6F8C">
      <w:pPr>
        <w:pStyle w:val="Nessunaspaziatura"/>
        <w:numPr>
          <w:ilvl w:val="0"/>
          <w:numId w:val="26"/>
        </w:numPr>
        <w:spacing w:line="360" w:lineRule="auto"/>
        <w:jc w:val="both"/>
      </w:pPr>
      <w:r>
        <w:t>i familiari a carico</w:t>
      </w:r>
      <w:r w:rsidR="007117B1">
        <w:t>;</w:t>
      </w:r>
    </w:p>
    <w:p w:rsidR="00CF6F8C" w:rsidRDefault="00CF6F8C" w:rsidP="00CF6F8C">
      <w:pPr>
        <w:pStyle w:val="Nessunaspaziatura"/>
        <w:numPr>
          <w:ilvl w:val="0"/>
          <w:numId w:val="26"/>
        </w:numPr>
        <w:spacing w:line="360" w:lineRule="auto"/>
        <w:jc w:val="both"/>
      </w:pPr>
      <w:r>
        <w:t>i redditi derivanti da fabbricati sia per quanto afferisce l’utilizzo, i giorni e la quota di possesso;</w:t>
      </w:r>
    </w:p>
    <w:p w:rsidR="00805B3D" w:rsidRDefault="00805B3D" w:rsidP="00CF6F8C">
      <w:pPr>
        <w:pStyle w:val="Nessunaspaziatura"/>
        <w:numPr>
          <w:ilvl w:val="0"/>
          <w:numId w:val="26"/>
        </w:numPr>
        <w:spacing w:line="360" w:lineRule="auto"/>
        <w:jc w:val="both"/>
      </w:pPr>
      <w:r>
        <w:t>i dati del sostituto</w:t>
      </w:r>
      <w:r w:rsidR="007117B1">
        <w:t xml:space="preserve"> d’imposta</w:t>
      </w:r>
      <w:r>
        <w:t xml:space="preserve"> che ha inviato la nuova “Certificazione Unica” ex CUD, </w:t>
      </w:r>
      <w:r w:rsidR="007117B1">
        <w:t xml:space="preserve">direttamente </w:t>
      </w:r>
      <w:r>
        <w:t>ai percettori di reddito entro e non oltre il 02/03/2015;</w:t>
      </w:r>
    </w:p>
    <w:p w:rsidR="00805B3D" w:rsidRDefault="00805B3D" w:rsidP="00CF6F8C">
      <w:pPr>
        <w:pStyle w:val="Nessunaspaziatura"/>
        <w:numPr>
          <w:ilvl w:val="0"/>
          <w:numId w:val="26"/>
        </w:numPr>
        <w:spacing w:line="360" w:lineRule="auto"/>
        <w:jc w:val="both"/>
      </w:pPr>
      <w:r>
        <w:t>gli interessi passivi relativi ai mutui;</w:t>
      </w:r>
    </w:p>
    <w:p w:rsidR="00805B3D" w:rsidRDefault="00805B3D" w:rsidP="00CF6F8C">
      <w:pPr>
        <w:pStyle w:val="Nessunaspaziatura"/>
        <w:numPr>
          <w:ilvl w:val="0"/>
          <w:numId w:val="26"/>
        </w:numPr>
        <w:spacing w:line="360" w:lineRule="auto"/>
        <w:jc w:val="both"/>
      </w:pPr>
      <w:r>
        <w:t xml:space="preserve">i contributi previdenziali e assistenziali versati all’ENPAM quale </w:t>
      </w:r>
      <w:r w:rsidR="007117B1">
        <w:t>“</w:t>
      </w:r>
      <w:r>
        <w:t>quota A</w:t>
      </w:r>
      <w:r w:rsidR="007117B1">
        <w:t>”</w:t>
      </w:r>
      <w:r w:rsidR="00CF6F8C">
        <w:t>;</w:t>
      </w:r>
    </w:p>
    <w:p w:rsidR="00CF6F8C" w:rsidRDefault="00CF6F8C" w:rsidP="00CF6F8C">
      <w:pPr>
        <w:pStyle w:val="Nessunaspaziatura"/>
        <w:numPr>
          <w:ilvl w:val="0"/>
          <w:numId w:val="26"/>
        </w:numPr>
        <w:spacing w:line="360" w:lineRule="auto"/>
        <w:jc w:val="both"/>
      </w:pPr>
      <w:r>
        <w:t>le spese per interventi del recupero del patrimonio edilizio, già comunicati per gli anni antecedenti.</w:t>
      </w:r>
    </w:p>
    <w:p w:rsidR="00CF6F8C" w:rsidRDefault="00CF6F8C" w:rsidP="00CF6F8C">
      <w:pPr>
        <w:pStyle w:val="Nessunaspaziatura"/>
        <w:spacing w:line="360" w:lineRule="auto"/>
        <w:jc w:val="both"/>
      </w:pPr>
    </w:p>
    <w:p w:rsidR="00CF6F8C" w:rsidRDefault="00CF6F8C" w:rsidP="00CF6F8C">
      <w:pPr>
        <w:pStyle w:val="Nessunaspaziatura"/>
        <w:spacing w:line="360" w:lineRule="auto"/>
        <w:jc w:val="both"/>
      </w:pPr>
      <w:r>
        <w:t xml:space="preserve">Le principali novità che si evidenziano nel </w:t>
      </w:r>
      <w:r w:rsidR="004715FC">
        <w:t>in questi dichi</w:t>
      </w:r>
      <w:r w:rsidR="00A62B9B">
        <w:t>a</w:t>
      </w:r>
      <w:r w:rsidR="004715FC">
        <w:t>rativi</w:t>
      </w:r>
      <w:r>
        <w:t xml:space="preserve"> sono le seguenti:</w:t>
      </w:r>
    </w:p>
    <w:p w:rsidR="00CF6F8C" w:rsidRDefault="00CF6F8C" w:rsidP="00CF6F8C">
      <w:pPr>
        <w:pStyle w:val="Nessunaspaziatura"/>
        <w:spacing w:line="360" w:lineRule="auto"/>
        <w:jc w:val="both"/>
      </w:pPr>
    </w:p>
    <w:p w:rsidR="00CF6F8C" w:rsidRDefault="00CF6F8C" w:rsidP="00CF6F8C">
      <w:pPr>
        <w:pStyle w:val="Nessunaspaziatura"/>
        <w:numPr>
          <w:ilvl w:val="0"/>
          <w:numId w:val="28"/>
        </w:numPr>
        <w:spacing w:line="360" w:lineRule="auto"/>
        <w:jc w:val="both"/>
      </w:pPr>
      <w:r>
        <w:t>nel Frontespizio lo stato civile non va più indicato;</w:t>
      </w:r>
    </w:p>
    <w:p w:rsidR="00CF6F8C" w:rsidRDefault="00CF6F8C" w:rsidP="00CF6F8C">
      <w:pPr>
        <w:pStyle w:val="Nessunaspaziatura"/>
        <w:numPr>
          <w:ilvl w:val="0"/>
          <w:numId w:val="28"/>
        </w:numPr>
        <w:spacing w:line="360" w:lineRule="auto"/>
        <w:jc w:val="both"/>
      </w:pPr>
      <w:r>
        <w:t>il domicilio fiscale afferisce solo al 01 gennaio dell’anno di riferimento;</w:t>
      </w:r>
    </w:p>
    <w:p w:rsidR="00CF6F8C" w:rsidRDefault="00CF6F8C" w:rsidP="00CF6F8C">
      <w:pPr>
        <w:pStyle w:val="Nessunaspaziatura"/>
        <w:numPr>
          <w:ilvl w:val="0"/>
          <w:numId w:val="28"/>
        </w:numPr>
        <w:spacing w:line="360" w:lineRule="auto"/>
        <w:jc w:val="both"/>
      </w:pPr>
      <w:r>
        <w:t>familiari a carico si dovrà indicare il codice fiscale dei figli residenti all’estero, eliminata la casella n° figli residenti all’estero;</w:t>
      </w:r>
    </w:p>
    <w:p w:rsidR="00CF6F8C" w:rsidRDefault="00CF6F8C" w:rsidP="00CF6F8C">
      <w:pPr>
        <w:pStyle w:val="Nessunaspaziatura"/>
        <w:numPr>
          <w:ilvl w:val="0"/>
          <w:numId w:val="28"/>
        </w:numPr>
        <w:spacing w:line="360" w:lineRule="auto"/>
        <w:jc w:val="both"/>
      </w:pPr>
      <w:r>
        <w:t>per i redditi da fabbricato vi è la riduzione dell’aliquota dal 19% al 15% per la cedolare secca, per i canoni a canone concordato per contratti stipulati al 2013 mentre per il solo quadriennio 2014/2017 l’aliquota si riduce al 10%;</w:t>
      </w:r>
    </w:p>
    <w:p w:rsidR="00CF6F8C" w:rsidRDefault="00CF6F8C" w:rsidP="00CF6F8C">
      <w:pPr>
        <w:pStyle w:val="Nessunaspaziatura"/>
        <w:numPr>
          <w:ilvl w:val="0"/>
          <w:numId w:val="28"/>
        </w:numPr>
        <w:spacing w:line="360" w:lineRule="auto"/>
        <w:jc w:val="both"/>
      </w:pPr>
      <w:r>
        <w:t>soppressa l’indicazione dell’IMU dovuta in dichiarazione;</w:t>
      </w:r>
    </w:p>
    <w:p w:rsidR="00CF6F8C" w:rsidRDefault="005F1232" w:rsidP="00CF6F8C">
      <w:pPr>
        <w:pStyle w:val="Nessunaspaziatura"/>
        <w:numPr>
          <w:ilvl w:val="0"/>
          <w:numId w:val="28"/>
        </w:numPr>
        <w:spacing w:line="360" w:lineRule="auto"/>
        <w:jc w:val="both"/>
      </w:pPr>
      <w:r>
        <w:t>per i redditi da</w:t>
      </w:r>
      <w:r w:rsidR="00CF6F8C">
        <w:t xml:space="preserve"> lavoro dipendente-nuovo modello CU- </w:t>
      </w:r>
      <w:r>
        <w:t>ove</w:t>
      </w:r>
      <w:r w:rsidR="00CF6F8C">
        <w:t xml:space="preserve"> al rigo C14 il bonus IRPEF di € 80</w:t>
      </w:r>
      <w:r>
        <w:t xml:space="preserve"> per alcune fasce di reddito</w:t>
      </w:r>
      <w:r w:rsidR="00CF6F8C">
        <w:t>;</w:t>
      </w:r>
    </w:p>
    <w:p w:rsidR="00CF6F8C" w:rsidRDefault="00CF6F8C" w:rsidP="00CF6F8C">
      <w:pPr>
        <w:pStyle w:val="Nessunaspaziatura"/>
        <w:numPr>
          <w:ilvl w:val="0"/>
          <w:numId w:val="28"/>
        </w:numPr>
        <w:spacing w:line="360" w:lineRule="auto"/>
        <w:jc w:val="both"/>
      </w:pPr>
      <w:r>
        <w:t>per quanto attiene invece agli oneri e spese:</w:t>
      </w:r>
    </w:p>
    <w:p w:rsidR="00CF6F8C" w:rsidRDefault="00CF6F8C" w:rsidP="00CF6F8C">
      <w:pPr>
        <w:pStyle w:val="Nessunaspaziatura"/>
        <w:numPr>
          <w:ilvl w:val="0"/>
          <w:numId w:val="30"/>
        </w:numPr>
        <w:spacing w:line="360" w:lineRule="auto"/>
        <w:ind w:left="1134"/>
        <w:jc w:val="both"/>
      </w:pPr>
      <w:r>
        <w:t>limite di detraibilità pari ad € 530</w:t>
      </w:r>
      <w:r w:rsidR="005F1232">
        <w:t>,00</w:t>
      </w:r>
      <w:r>
        <w:t xml:space="preserve"> per le assicurazioni con oggetto il rischio morte o invalidità non superiore al 5%;</w:t>
      </w:r>
    </w:p>
    <w:p w:rsidR="00CF6F8C" w:rsidRDefault="00CF6F8C" w:rsidP="00CF6F8C">
      <w:pPr>
        <w:pStyle w:val="Nessunaspaziatura"/>
        <w:numPr>
          <w:ilvl w:val="0"/>
          <w:numId w:val="30"/>
        </w:numPr>
        <w:spacing w:line="360" w:lineRule="auto"/>
        <w:ind w:left="1134"/>
        <w:jc w:val="both"/>
      </w:pPr>
      <w:r>
        <w:t>erogazioni liberali alle ONLUS detraibili nella misura del 26%;</w:t>
      </w:r>
    </w:p>
    <w:p w:rsidR="00CF6F8C" w:rsidRDefault="00255B0A" w:rsidP="00CF6F8C">
      <w:pPr>
        <w:pStyle w:val="Nessunaspaziatura"/>
        <w:numPr>
          <w:ilvl w:val="0"/>
          <w:numId w:val="30"/>
        </w:numPr>
        <w:spacing w:line="360" w:lineRule="auto"/>
        <w:ind w:left="1134"/>
        <w:jc w:val="both"/>
      </w:pPr>
      <w:r>
        <w:t>stessa cosa dicasi per partiti politici;</w:t>
      </w:r>
    </w:p>
    <w:p w:rsidR="00255B0A" w:rsidRDefault="00255B0A" w:rsidP="00CF6F8C">
      <w:pPr>
        <w:pStyle w:val="Nessunaspaziatura"/>
        <w:numPr>
          <w:ilvl w:val="0"/>
          <w:numId w:val="30"/>
        </w:numPr>
        <w:spacing w:line="360" w:lineRule="auto"/>
        <w:ind w:left="1134"/>
        <w:jc w:val="both"/>
      </w:pPr>
      <w:r>
        <w:t>non è più deducibile il contributo versato al SSN per i premi RC auto;</w:t>
      </w:r>
    </w:p>
    <w:p w:rsidR="00255B0A" w:rsidRDefault="00255B0A" w:rsidP="00CF6F8C">
      <w:pPr>
        <w:pStyle w:val="Nessunaspaziatura"/>
        <w:numPr>
          <w:ilvl w:val="0"/>
          <w:numId w:val="30"/>
        </w:numPr>
        <w:spacing w:line="360" w:lineRule="auto"/>
        <w:ind w:left="1134"/>
        <w:jc w:val="both"/>
      </w:pPr>
      <w:r>
        <w:lastRenderedPageBreak/>
        <w:t>spese per intervento di recupero patrimonio edilizio al 50% delle spese sostenute sino ad un massimo di € 96.000</w:t>
      </w:r>
      <w:r w:rsidR="005F1232">
        <w:t xml:space="preserve">,00 </w:t>
      </w:r>
      <w:r>
        <w:t>mentre il 65% per le spese sostenute per interventi di adozione di misure antisismiche, interventi di risparmio energetico, spese sostenute per l’acquisto di arredamento e grandi elettrodomestici destinati ad immobili ristrutturati per il recupero edilizio per un ammontare complessivo non superiore ad € 10.000</w:t>
      </w:r>
      <w:r w:rsidR="005F1232">
        <w:t>,00</w:t>
      </w:r>
      <w:r>
        <w:t>.</w:t>
      </w:r>
    </w:p>
    <w:p w:rsidR="007117B1" w:rsidRDefault="007117B1" w:rsidP="007117B1">
      <w:pPr>
        <w:pStyle w:val="Nessunaspaziatura"/>
        <w:spacing w:line="360" w:lineRule="auto"/>
        <w:jc w:val="both"/>
      </w:pPr>
    </w:p>
    <w:p w:rsidR="007117B1" w:rsidRDefault="007117B1" w:rsidP="007117B1">
      <w:pPr>
        <w:pStyle w:val="Nessunaspaziatura"/>
        <w:spacing w:line="360" w:lineRule="auto"/>
        <w:jc w:val="both"/>
      </w:pPr>
      <w:r>
        <w:t xml:space="preserve">Con il modello </w:t>
      </w:r>
      <w:r w:rsidRPr="005F1232">
        <w:rPr>
          <w:b/>
        </w:rPr>
        <w:t>730 Precompilato</w:t>
      </w:r>
      <w:r>
        <w:t>, il dichiarante, attraverso il PIN e la password, può predisporre anche lui direttamente, la liquidazione delle imposte</w:t>
      </w:r>
      <w:r w:rsidR="005F1232">
        <w:t xml:space="preserve"> dovute</w:t>
      </w:r>
      <w:r>
        <w:t>, e riscontrare l’esito della stessa liquidazione</w:t>
      </w:r>
      <w:r w:rsidR="005F1232">
        <w:t>,</w:t>
      </w:r>
      <w:r>
        <w:t xml:space="preserve"> inviarla all’Agenzia delle Entrate, entro il termine del 7 luglio</w:t>
      </w:r>
      <w:r w:rsidR="005F1232">
        <w:t xml:space="preserve"> e</w:t>
      </w:r>
      <w:r>
        <w:t xml:space="preserve"> qualora ci sia una procedura di rimborso, nel mese di Luglio il sostituto d’imposta effettuerà l’operazione di conguaglio positiva, mentre in caso di versamento, le imposte saranno trattenute nella liquidazione mensile sempre nel mese di luglio (agosto/settembre per i pensionati).</w:t>
      </w:r>
    </w:p>
    <w:p w:rsidR="005F1232" w:rsidRDefault="005F1232" w:rsidP="00CF6F8C">
      <w:pPr>
        <w:pStyle w:val="Nessunaspaziatura"/>
        <w:spacing w:line="360" w:lineRule="auto"/>
        <w:jc w:val="both"/>
      </w:pPr>
    </w:p>
    <w:p w:rsidR="00A62B9B" w:rsidRDefault="00A62B9B" w:rsidP="00CF6F8C">
      <w:pPr>
        <w:pStyle w:val="Nessunaspaziatura"/>
        <w:spacing w:line="360" w:lineRule="auto"/>
        <w:jc w:val="both"/>
      </w:pPr>
      <w:r>
        <w:t>Ad oggi si è appreso dalla stampa che sicuramente vi sarà una proroga o una riapertura dei termini soltanto per coloro i quali hanno già provveduto ad inviare il modello 730 Precompilato, in quanto si sono riscontrati nell’ultima riunione del tavolo tecnico tra i Dirigenti del MEF/Agenzia delle Entrate/Consulenti Fiscali/CAF degli errori relativi ai giorni di lavoro dipendente, agli interessi sui mutui di prima casa e ad altri codici afferenti la Dichiarazione dei Redditi 2014.</w:t>
      </w:r>
    </w:p>
    <w:p w:rsidR="00A62B9B" w:rsidRDefault="00A62B9B" w:rsidP="00CF6F8C">
      <w:pPr>
        <w:pStyle w:val="Nessunaspaziatura"/>
        <w:spacing w:line="360" w:lineRule="auto"/>
        <w:jc w:val="both"/>
      </w:pPr>
    </w:p>
    <w:p w:rsidR="00255B0A" w:rsidRDefault="001B5DC7" w:rsidP="00180B97">
      <w:pPr>
        <w:pStyle w:val="Nessunaspaziatura"/>
        <w:spacing w:line="360" w:lineRule="auto"/>
        <w:jc w:val="both"/>
      </w:pPr>
      <w:r w:rsidRPr="001B5DC7">
        <w:t xml:space="preserve">Si </w:t>
      </w:r>
      <w:r>
        <w:t>riscontra</w:t>
      </w:r>
      <w:r w:rsidRPr="001B5DC7">
        <w:t xml:space="preserve"> che </w:t>
      </w:r>
      <w:r>
        <w:t>la predisposizione del Dichiarativo 2015 Redditi 2014 - modello 730 normale/precompilato</w:t>
      </w:r>
      <w:r w:rsidRPr="001B5DC7">
        <w:t xml:space="preserve"> rientra tra i servizi gratuiti a disposizione degli </w:t>
      </w:r>
      <w:r>
        <w:t>iscritti alla Sezione di Napoli.</w:t>
      </w:r>
    </w:p>
    <w:p w:rsidR="00B03073" w:rsidRDefault="00B03073" w:rsidP="00D4580C">
      <w:pPr>
        <w:rPr>
          <w:b/>
          <w:bCs/>
          <w:sz w:val="28"/>
          <w:szCs w:val="24"/>
          <w:lang w:eastAsia="it-IT"/>
        </w:rPr>
      </w:pPr>
    </w:p>
    <w:p w:rsidR="00B03073" w:rsidRDefault="00B03073" w:rsidP="00D4580C">
      <w:pPr>
        <w:rPr>
          <w:b/>
          <w:bCs/>
          <w:sz w:val="28"/>
          <w:szCs w:val="24"/>
          <w:lang w:eastAsia="it-IT"/>
        </w:rPr>
      </w:pPr>
    </w:p>
    <w:sectPr w:rsidR="00B03073" w:rsidSect="00CA13CA">
      <w:type w:val="continuous"/>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11" w:rsidRDefault="004E7B11" w:rsidP="00B4158A">
      <w:r>
        <w:separator/>
      </w:r>
    </w:p>
  </w:endnote>
  <w:endnote w:type="continuationSeparator" w:id="0">
    <w:p w:rsidR="004E7B11" w:rsidRDefault="004E7B11" w:rsidP="00B4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11" w:rsidRDefault="004E7B11" w:rsidP="00B4158A">
      <w:r>
        <w:separator/>
      </w:r>
    </w:p>
  </w:footnote>
  <w:footnote w:type="continuationSeparator" w:id="0">
    <w:p w:rsidR="004E7B11" w:rsidRDefault="004E7B11" w:rsidP="00B4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E89"/>
      </v:shape>
    </w:pict>
  </w:numPicBullet>
  <w:abstractNum w:abstractNumId="0">
    <w:nsid w:val="0CBC2A11"/>
    <w:multiLevelType w:val="hybridMultilevel"/>
    <w:tmpl w:val="EC50678A"/>
    <w:lvl w:ilvl="0" w:tplc="87A67E18">
      <w:start w:val="5"/>
      <w:numFmt w:val="upperRoman"/>
      <w:lvlText w:val="%1."/>
      <w:lvlJc w:val="right"/>
      <w:pPr>
        <w:tabs>
          <w:tab w:val="num" w:pos="720"/>
        </w:tabs>
        <w:ind w:left="720" w:hanging="360"/>
      </w:pPr>
    </w:lvl>
    <w:lvl w:ilvl="1" w:tplc="C40A5A4A" w:tentative="1">
      <w:start w:val="1"/>
      <w:numFmt w:val="upperRoman"/>
      <w:lvlText w:val="%2."/>
      <w:lvlJc w:val="right"/>
      <w:pPr>
        <w:tabs>
          <w:tab w:val="num" w:pos="1440"/>
        </w:tabs>
        <w:ind w:left="1440" w:hanging="360"/>
      </w:pPr>
    </w:lvl>
    <w:lvl w:ilvl="2" w:tplc="1ED64936" w:tentative="1">
      <w:start w:val="1"/>
      <w:numFmt w:val="upperRoman"/>
      <w:lvlText w:val="%3."/>
      <w:lvlJc w:val="right"/>
      <w:pPr>
        <w:tabs>
          <w:tab w:val="num" w:pos="2160"/>
        </w:tabs>
        <w:ind w:left="2160" w:hanging="360"/>
      </w:pPr>
    </w:lvl>
    <w:lvl w:ilvl="3" w:tplc="283294BE" w:tentative="1">
      <w:start w:val="1"/>
      <w:numFmt w:val="upperRoman"/>
      <w:lvlText w:val="%4."/>
      <w:lvlJc w:val="right"/>
      <w:pPr>
        <w:tabs>
          <w:tab w:val="num" w:pos="2880"/>
        </w:tabs>
        <w:ind w:left="2880" w:hanging="360"/>
      </w:pPr>
    </w:lvl>
    <w:lvl w:ilvl="4" w:tplc="D39C8460" w:tentative="1">
      <w:start w:val="1"/>
      <w:numFmt w:val="upperRoman"/>
      <w:lvlText w:val="%5."/>
      <w:lvlJc w:val="right"/>
      <w:pPr>
        <w:tabs>
          <w:tab w:val="num" w:pos="3600"/>
        </w:tabs>
        <w:ind w:left="3600" w:hanging="360"/>
      </w:pPr>
    </w:lvl>
    <w:lvl w:ilvl="5" w:tplc="FEB29118" w:tentative="1">
      <w:start w:val="1"/>
      <w:numFmt w:val="upperRoman"/>
      <w:lvlText w:val="%6."/>
      <w:lvlJc w:val="right"/>
      <w:pPr>
        <w:tabs>
          <w:tab w:val="num" w:pos="4320"/>
        </w:tabs>
        <w:ind w:left="4320" w:hanging="360"/>
      </w:pPr>
    </w:lvl>
    <w:lvl w:ilvl="6" w:tplc="C304EF08" w:tentative="1">
      <w:start w:val="1"/>
      <w:numFmt w:val="upperRoman"/>
      <w:lvlText w:val="%7."/>
      <w:lvlJc w:val="right"/>
      <w:pPr>
        <w:tabs>
          <w:tab w:val="num" w:pos="5040"/>
        </w:tabs>
        <w:ind w:left="5040" w:hanging="360"/>
      </w:pPr>
    </w:lvl>
    <w:lvl w:ilvl="7" w:tplc="87BA91E4" w:tentative="1">
      <w:start w:val="1"/>
      <w:numFmt w:val="upperRoman"/>
      <w:lvlText w:val="%8."/>
      <w:lvlJc w:val="right"/>
      <w:pPr>
        <w:tabs>
          <w:tab w:val="num" w:pos="5760"/>
        </w:tabs>
        <w:ind w:left="5760" w:hanging="360"/>
      </w:pPr>
    </w:lvl>
    <w:lvl w:ilvl="8" w:tplc="7EAAD21E" w:tentative="1">
      <w:start w:val="1"/>
      <w:numFmt w:val="upperRoman"/>
      <w:lvlText w:val="%9."/>
      <w:lvlJc w:val="right"/>
      <w:pPr>
        <w:tabs>
          <w:tab w:val="num" w:pos="6480"/>
        </w:tabs>
        <w:ind w:left="6480" w:hanging="360"/>
      </w:pPr>
    </w:lvl>
  </w:abstractNum>
  <w:abstractNum w:abstractNumId="1">
    <w:nsid w:val="104962BB"/>
    <w:multiLevelType w:val="hybridMultilevel"/>
    <w:tmpl w:val="D3AC19CC"/>
    <w:lvl w:ilvl="0" w:tplc="059C7592">
      <w:numFmt w:val="bullet"/>
      <w:lvlText w:val=""/>
      <w:lvlJc w:val="left"/>
      <w:pPr>
        <w:ind w:left="645" w:hanging="360"/>
      </w:pPr>
      <w:rPr>
        <w:rFonts w:ascii="Symbol" w:eastAsiaTheme="minorHAnsi" w:hAnsi="Symbol" w:cstheme="minorBidi"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2">
    <w:nsid w:val="11536210"/>
    <w:multiLevelType w:val="hybridMultilevel"/>
    <w:tmpl w:val="AC70DCA8"/>
    <w:lvl w:ilvl="0" w:tplc="A7D4DE5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D96B85"/>
    <w:multiLevelType w:val="hybridMultilevel"/>
    <w:tmpl w:val="55CA7ABE"/>
    <w:lvl w:ilvl="0" w:tplc="E112FD7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002F0D"/>
    <w:multiLevelType w:val="hybridMultilevel"/>
    <w:tmpl w:val="8D78ADFA"/>
    <w:lvl w:ilvl="0" w:tplc="EF8A0AE0">
      <w:start w:val="1"/>
      <w:numFmt w:val="bullet"/>
      <w:lvlText w:val="o"/>
      <w:lvlJc w:val="left"/>
      <w:pPr>
        <w:tabs>
          <w:tab w:val="num" w:pos="720"/>
        </w:tabs>
        <w:ind w:left="720" w:hanging="360"/>
      </w:pPr>
      <w:rPr>
        <w:rFonts w:ascii="Courier New" w:hAnsi="Courier New" w:hint="default"/>
      </w:rPr>
    </w:lvl>
    <w:lvl w:ilvl="1" w:tplc="7CB465A4" w:tentative="1">
      <w:start w:val="1"/>
      <w:numFmt w:val="bullet"/>
      <w:lvlText w:val="o"/>
      <w:lvlJc w:val="left"/>
      <w:pPr>
        <w:tabs>
          <w:tab w:val="num" w:pos="1440"/>
        </w:tabs>
        <w:ind w:left="1440" w:hanging="360"/>
      </w:pPr>
      <w:rPr>
        <w:rFonts w:ascii="Courier New" w:hAnsi="Courier New" w:hint="default"/>
      </w:rPr>
    </w:lvl>
    <w:lvl w:ilvl="2" w:tplc="C6A4F3D8" w:tentative="1">
      <w:start w:val="1"/>
      <w:numFmt w:val="bullet"/>
      <w:lvlText w:val="o"/>
      <w:lvlJc w:val="left"/>
      <w:pPr>
        <w:tabs>
          <w:tab w:val="num" w:pos="2160"/>
        </w:tabs>
        <w:ind w:left="2160" w:hanging="360"/>
      </w:pPr>
      <w:rPr>
        <w:rFonts w:ascii="Courier New" w:hAnsi="Courier New" w:hint="default"/>
      </w:rPr>
    </w:lvl>
    <w:lvl w:ilvl="3" w:tplc="3452B862" w:tentative="1">
      <w:start w:val="1"/>
      <w:numFmt w:val="bullet"/>
      <w:lvlText w:val="o"/>
      <w:lvlJc w:val="left"/>
      <w:pPr>
        <w:tabs>
          <w:tab w:val="num" w:pos="2880"/>
        </w:tabs>
        <w:ind w:left="2880" w:hanging="360"/>
      </w:pPr>
      <w:rPr>
        <w:rFonts w:ascii="Courier New" w:hAnsi="Courier New" w:hint="default"/>
      </w:rPr>
    </w:lvl>
    <w:lvl w:ilvl="4" w:tplc="032E514E" w:tentative="1">
      <w:start w:val="1"/>
      <w:numFmt w:val="bullet"/>
      <w:lvlText w:val="o"/>
      <w:lvlJc w:val="left"/>
      <w:pPr>
        <w:tabs>
          <w:tab w:val="num" w:pos="3600"/>
        </w:tabs>
        <w:ind w:left="3600" w:hanging="360"/>
      </w:pPr>
      <w:rPr>
        <w:rFonts w:ascii="Courier New" w:hAnsi="Courier New" w:hint="default"/>
      </w:rPr>
    </w:lvl>
    <w:lvl w:ilvl="5" w:tplc="B3900824" w:tentative="1">
      <w:start w:val="1"/>
      <w:numFmt w:val="bullet"/>
      <w:lvlText w:val="o"/>
      <w:lvlJc w:val="left"/>
      <w:pPr>
        <w:tabs>
          <w:tab w:val="num" w:pos="4320"/>
        </w:tabs>
        <w:ind w:left="4320" w:hanging="360"/>
      </w:pPr>
      <w:rPr>
        <w:rFonts w:ascii="Courier New" w:hAnsi="Courier New" w:hint="default"/>
      </w:rPr>
    </w:lvl>
    <w:lvl w:ilvl="6" w:tplc="8F18ECCC" w:tentative="1">
      <w:start w:val="1"/>
      <w:numFmt w:val="bullet"/>
      <w:lvlText w:val="o"/>
      <w:lvlJc w:val="left"/>
      <w:pPr>
        <w:tabs>
          <w:tab w:val="num" w:pos="5040"/>
        </w:tabs>
        <w:ind w:left="5040" w:hanging="360"/>
      </w:pPr>
      <w:rPr>
        <w:rFonts w:ascii="Courier New" w:hAnsi="Courier New" w:hint="default"/>
      </w:rPr>
    </w:lvl>
    <w:lvl w:ilvl="7" w:tplc="DAC0B17A" w:tentative="1">
      <w:start w:val="1"/>
      <w:numFmt w:val="bullet"/>
      <w:lvlText w:val="o"/>
      <w:lvlJc w:val="left"/>
      <w:pPr>
        <w:tabs>
          <w:tab w:val="num" w:pos="5760"/>
        </w:tabs>
        <w:ind w:left="5760" w:hanging="360"/>
      </w:pPr>
      <w:rPr>
        <w:rFonts w:ascii="Courier New" w:hAnsi="Courier New" w:hint="default"/>
      </w:rPr>
    </w:lvl>
    <w:lvl w:ilvl="8" w:tplc="25B27B24" w:tentative="1">
      <w:start w:val="1"/>
      <w:numFmt w:val="bullet"/>
      <w:lvlText w:val="o"/>
      <w:lvlJc w:val="left"/>
      <w:pPr>
        <w:tabs>
          <w:tab w:val="num" w:pos="6480"/>
        </w:tabs>
        <w:ind w:left="6480" w:hanging="360"/>
      </w:pPr>
      <w:rPr>
        <w:rFonts w:ascii="Courier New" w:hAnsi="Courier New" w:hint="default"/>
      </w:rPr>
    </w:lvl>
  </w:abstractNum>
  <w:abstractNum w:abstractNumId="5">
    <w:nsid w:val="1D946D3D"/>
    <w:multiLevelType w:val="hybridMultilevel"/>
    <w:tmpl w:val="F70082EC"/>
    <w:lvl w:ilvl="0" w:tplc="1982D918">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2A344C67"/>
    <w:multiLevelType w:val="hybridMultilevel"/>
    <w:tmpl w:val="D1F66A86"/>
    <w:lvl w:ilvl="0" w:tplc="04100007">
      <w:start w:val="1"/>
      <w:numFmt w:val="bullet"/>
      <w:lvlText w:val=""/>
      <w:lvlPicBulletId w:val="0"/>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2C712C95"/>
    <w:multiLevelType w:val="hybridMultilevel"/>
    <w:tmpl w:val="28444460"/>
    <w:lvl w:ilvl="0" w:tplc="7B3C1280">
      <w:start w:val="1"/>
      <w:numFmt w:val="bullet"/>
      <w:lvlText w:val="o"/>
      <w:lvlJc w:val="left"/>
      <w:pPr>
        <w:tabs>
          <w:tab w:val="num" w:pos="720"/>
        </w:tabs>
        <w:ind w:left="720" w:hanging="360"/>
      </w:pPr>
      <w:rPr>
        <w:rFonts w:ascii="Courier New" w:hAnsi="Courier New" w:hint="default"/>
      </w:rPr>
    </w:lvl>
    <w:lvl w:ilvl="1" w:tplc="35767E86" w:tentative="1">
      <w:start w:val="1"/>
      <w:numFmt w:val="bullet"/>
      <w:lvlText w:val="o"/>
      <w:lvlJc w:val="left"/>
      <w:pPr>
        <w:tabs>
          <w:tab w:val="num" w:pos="1440"/>
        </w:tabs>
        <w:ind w:left="1440" w:hanging="360"/>
      </w:pPr>
      <w:rPr>
        <w:rFonts w:ascii="Courier New" w:hAnsi="Courier New" w:hint="default"/>
      </w:rPr>
    </w:lvl>
    <w:lvl w:ilvl="2" w:tplc="3E4A10E8" w:tentative="1">
      <w:start w:val="1"/>
      <w:numFmt w:val="bullet"/>
      <w:lvlText w:val="o"/>
      <w:lvlJc w:val="left"/>
      <w:pPr>
        <w:tabs>
          <w:tab w:val="num" w:pos="2160"/>
        </w:tabs>
        <w:ind w:left="2160" w:hanging="360"/>
      </w:pPr>
      <w:rPr>
        <w:rFonts w:ascii="Courier New" w:hAnsi="Courier New" w:hint="default"/>
      </w:rPr>
    </w:lvl>
    <w:lvl w:ilvl="3" w:tplc="078A78B0" w:tentative="1">
      <w:start w:val="1"/>
      <w:numFmt w:val="bullet"/>
      <w:lvlText w:val="o"/>
      <w:lvlJc w:val="left"/>
      <w:pPr>
        <w:tabs>
          <w:tab w:val="num" w:pos="2880"/>
        </w:tabs>
        <w:ind w:left="2880" w:hanging="360"/>
      </w:pPr>
      <w:rPr>
        <w:rFonts w:ascii="Courier New" w:hAnsi="Courier New" w:hint="default"/>
      </w:rPr>
    </w:lvl>
    <w:lvl w:ilvl="4" w:tplc="58E84466" w:tentative="1">
      <w:start w:val="1"/>
      <w:numFmt w:val="bullet"/>
      <w:lvlText w:val="o"/>
      <w:lvlJc w:val="left"/>
      <w:pPr>
        <w:tabs>
          <w:tab w:val="num" w:pos="3600"/>
        </w:tabs>
        <w:ind w:left="3600" w:hanging="360"/>
      </w:pPr>
      <w:rPr>
        <w:rFonts w:ascii="Courier New" w:hAnsi="Courier New" w:hint="default"/>
      </w:rPr>
    </w:lvl>
    <w:lvl w:ilvl="5" w:tplc="91A25908" w:tentative="1">
      <w:start w:val="1"/>
      <w:numFmt w:val="bullet"/>
      <w:lvlText w:val="o"/>
      <w:lvlJc w:val="left"/>
      <w:pPr>
        <w:tabs>
          <w:tab w:val="num" w:pos="4320"/>
        </w:tabs>
        <w:ind w:left="4320" w:hanging="360"/>
      </w:pPr>
      <w:rPr>
        <w:rFonts w:ascii="Courier New" w:hAnsi="Courier New" w:hint="default"/>
      </w:rPr>
    </w:lvl>
    <w:lvl w:ilvl="6" w:tplc="FEA0F798" w:tentative="1">
      <w:start w:val="1"/>
      <w:numFmt w:val="bullet"/>
      <w:lvlText w:val="o"/>
      <w:lvlJc w:val="left"/>
      <w:pPr>
        <w:tabs>
          <w:tab w:val="num" w:pos="5040"/>
        </w:tabs>
        <w:ind w:left="5040" w:hanging="360"/>
      </w:pPr>
      <w:rPr>
        <w:rFonts w:ascii="Courier New" w:hAnsi="Courier New" w:hint="default"/>
      </w:rPr>
    </w:lvl>
    <w:lvl w:ilvl="7" w:tplc="2B0A7384" w:tentative="1">
      <w:start w:val="1"/>
      <w:numFmt w:val="bullet"/>
      <w:lvlText w:val="o"/>
      <w:lvlJc w:val="left"/>
      <w:pPr>
        <w:tabs>
          <w:tab w:val="num" w:pos="5760"/>
        </w:tabs>
        <w:ind w:left="5760" w:hanging="360"/>
      </w:pPr>
      <w:rPr>
        <w:rFonts w:ascii="Courier New" w:hAnsi="Courier New" w:hint="default"/>
      </w:rPr>
    </w:lvl>
    <w:lvl w:ilvl="8" w:tplc="30E04BDE" w:tentative="1">
      <w:start w:val="1"/>
      <w:numFmt w:val="bullet"/>
      <w:lvlText w:val="o"/>
      <w:lvlJc w:val="left"/>
      <w:pPr>
        <w:tabs>
          <w:tab w:val="num" w:pos="6480"/>
        </w:tabs>
        <w:ind w:left="6480" w:hanging="360"/>
      </w:pPr>
      <w:rPr>
        <w:rFonts w:ascii="Courier New" w:hAnsi="Courier New" w:hint="default"/>
      </w:rPr>
    </w:lvl>
  </w:abstractNum>
  <w:abstractNum w:abstractNumId="8">
    <w:nsid w:val="2CBD04E6"/>
    <w:multiLevelType w:val="hybridMultilevel"/>
    <w:tmpl w:val="51E2C5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D0795F"/>
    <w:multiLevelType w:val="hybridMultilevel"/>
    <w:tmpl w:val="2A08DBCE"/>
    <w:lvl w:ilvl="0" w:tplc="90A45F5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383A3C29"/>
    <w:multiLevelType w:val="hybridMultilevel"/>
    <w:tmpl w:val="E964460C"/>
    <w:lvl w:ilvl="0" w:tplc="687611C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6F1D50"/>
    <w:multiLevelType w:val="hybridMultilevel"/>
    <w:tmpl w:val="9BFEF1A8"/>
    <w:lvl w:ilvl="0" w:tplc="4E2A00DA">
      <w:start w:val="1"/>
      <w:numFmt w:val="upperRoman"/>
      <w:lvlText w:val="%1."/>
      <w:lvlJc w:val="right"/>
      <w:pPr>
        <w:tabs>
          <w:tab w:val="num" w:pos="720"/>
        </w:tabs>
        <w:ind w:left="720" w:hanging="360"/>
      </w:pPr>
    </w:lvl>
    <w:lvl w:ilvl="1" w:tplc="18F26008" w:tentative="1">
      <w:start w:val="1"/>
      <w:numFmt w:val="upperRoman"/>
      <w:lvlText w:val="%2."/>
      <w:lvlJc w:val="right"/>
      <w:pPr>
        <w:tabs>
          <w:tab w:val="num" w:pos="1440"/>
        </w:tabs>
        <w:ind w:left="1440" w:hanging="360"/>
      </w:pPr>
    </w:lvl>
    <w:lvl w:ilvl="2" w:tplc="90F8E418" w:tentative="1">
      <w:start w:val="1"/>
      <w:numFmt w:val="upperRoman"/>
      <w:lvlText w:val="%3."/>
      <w:lvlJc w:val="right"/>
      <w:pPr>
        <w:tabs>
          <w:tab w:val="num" w:pos="2160"/>
        </w:tabs>
        <w:ind w:left="2160" w:hanging="360"/>
      </w:pPr>
    </w:lvl>
    <w:lvl w:ilvl="3" w:tplc="EEC23F7C" w:tentative="1">
      <w:start w:val="1"/>
      <w:numFmt w:val="upperRoman"/>
      <w:lvlText w:val="%4."/>
      <w:lvlJc w:val="right"/>
      <w:pPr>
        <w:tabs>
          <w:tab w:val="num" w:pos="2880"/>
        </w:tabs>
        <w:ind w:left="2880" w:hanging="360"/>
      </w:pPr>
    </w:lvl>
    <w:lvl w:ilvl="4" w:tplc="CDDE650C" w:tentative="1">
      <w:start w:val="1"/>
      <w:numFmt w:val="upperRoman"/>
      <w:lvlText w:val="%5."/>
      <w:lvlJc w:val="right"/>
      <w:pPr>
        <w:tabs>
          <w:tab w:val="num" w:pos="3600"/>
        </w:tabs>
        <w:ind w:left="3600" w:hanging="360"/>
      </w:pPr>
    </w:lvl>
    <w:lvl w:ilvl="5" w:tplc="DB98D544" w:tentative="1">
      <w:start w:val="1"/>
      <w:numFmt w:val="upperRoman"/>
      <w:lvlText w:val="%6."/>
      <w:lvlJc w:val="right"/>
      <w:pPr>
        <w:tabs>
          <w:tab w:val="num" w:pos="4320"/>
        </w:tabs>
        <w:ind w:left="4320" w:hanging="360"/>
      </w:pPr>
    </w:lvl>
    <w:lvl w:ilvl="6" w:tplc="2A4C343C" w:tentative="1">
      <w:start w:val="1"/>
      <w:numFmt w:val="upperRoman"/>
      <w:lvlText w:val="%7."/>
      <w:lvlJc w:val="right"/>
      <w:pPr>
        <w:tabs>
          <w:tab w:val="num" w:pos="5040"/>
        </w:tabs>
        <w:ind w:left="5040" w:hanging="360"/>
      </w:pPr>
    </w:lvl>
    <w:lvl w:ilvl="7" w:tplc="3E245118" w:tentative="1">
      <w:start w:val="1"/>
      <w:numFmt w:val="upperRoman"/>
      <w:lvlText w:val="%8."/>
      <w:lvlJc w:val="right"/>
      <w:pPr>
        <w:tabs>
          <w:tab w:val="num" w:pos="5760"/>
        </w:tabs>
        <w:ind w:left="5760" w:hanging="360"/>
      </w:pPr>
    </w:lvl>
    <w:lvl w:ilvl="8" w:tplc="8B70D75A" w:tentative="1">
      <w:start w:val="1"/>
      <w:numFmt w:val="upperRoman"/>
      <w:lvlText w:val="%9."/>
      <w:lvlJc w:val="right"/>
      <w:pPr>
        <w:tabs>
          <w:tab w:val="num" w:pos="6480"/>
        </w:tabs>
        <w:ind w:left="6480" w:hanging="360"/>
      </w:pPr>
    </w:lvl>
  </w:abstractNum>
  <w:abstractNum w:abstractNumId="12">
    <w:nsid w:val="43217A83"/>
    <w:multiLevelType w:val="hybridMultilevel"/>
    <w:tmpl w:val="833ABB0A"/>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nsid w:val="4A62689C"/>
    <w:multiLevelType w:val="hybridMultilevel"/>
    <w:tmpl w:val="DBEA557E"/>
    <w:lvl w:ilvl="0" w:tplc="04100007">
      <w:start w:val="1"/>
      <w:numFmt w:val="bullet"/>
      <w:lvlText w:val=""/>
      <w:lvlPicBulletId w:val="0"/>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4FF70AB9"/>
    <w:multiLevelType w:val="hybridMultilevel"/>
    <w:tmpl w:val="7A7A322E"/>
    <w:lvl w:ilvl="0" w:tplc="292E2C50">
      <w:numFmt w:val="bullet"/>
      <w:lvlText w:val=""/>
      <w:lvlJc w:val="left"/>
      <w:pPr>
        <w:ind w:left="786" w:hanging="360"/>
      </w:pPr>
      <w:rPr>
        <w:rFonts w:ascii="Symbol" w:eastAsiaTheme="minorHAnsi" w:hAnsi="Symbol" w:cstheme="minorBid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nsid w:val="552B215A"/>
    <w:multiLevelType w:val="hybridMultilevel"/>
    <w:tmpl w:val="570837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303DAE"/>
    <w:multiLevelType w:val="hybridMultilevel"/>
    <w:tmpl w:val="746831B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E64B56"/>
    <w:multiLevelType w:val="hybridMultilevel"/>
    <w:tmpl w:val="EEF0EBC8"/>
    <w:lvl w:ilvl="0" w:tplc="653899F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9734D4B"/>
    <w:multiLevelType w:val="hybridMultilevel"/>
    <w:tmpl w:val="E9E498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FB6322"/>
    <w:multiLevelType w:val="hybridMultilevel"/>
    <w:tmpl w:val="924AA6B6"/>
    <w:lvl w:ilvl="0" w:tplc="678859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2397D5D"/>
    <w:multiLevelType w:val="hybridMultilevel"/>
    <w:tmpl w:val="ED00BF70"/>
    <w:lvl w:ilvl="0" w:tplc="EDF44C84">
      <w:numFmt w:val="bullet"/>
      <w:lvlText w:val=""/>
      <w:lvlJc w:val="left"/>
      <w:pPr>
        <w:ind w:left="540" w:hanging="360"/>
      </w:pPr>
      <w:rPr>
        <w:rFonts w:ascii="Symbol" w:eastAsiaTheme="minorHAnsi" w:hAnsi="Symbol" w:cstheme="minorBidi"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1">
    <w:nsid w:val="625A59D6"/>
    <w:multiLevelType w:val="hybridMultilevel"/>
    <w:tmpl w:val="5C1C2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691305"/>
    <w:multiLevelType w:val="hybridMultilevel"/>
    <w:tmpl w:val="E714AF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843104D"/>
    <w:multiLevelType w:val="hybridMultilevel"/>
    <w:tmpl w:val="EC0AE0B6"/>
    <w:lvl w:ilvl="0" w:tplc="9DDA1F6C">
      <w:numFmt w:val="bullet"/>
      <w:lvlText w:val=""/>
      <w:lvlJc w:val="left"/>
      <w:pPr>
        <w:ind w:left="900" w:hanging="360"/>
      </w:pPr>
      <w:rPr>
        <w:rFonts w:ascii="Symbol" w:eastAsiaTheme="minorHAnsi" w:hAnsi="Symbol" w:cstheme="minorBidi"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4">
    <w:nsid w:val="6B8F0991"/>
    <w:multiLevelType w:val="hybridMultilevel"/>
    <w:tmpl w:val="B34CFF40"/>
    <w:lvl w:ilvl="0" w:tplc="653899F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EFA375A"/>
    <w:multiLevelType w:val="hybridMultilevel"/>
    <w:tmpl w:val="67E67096"/>
    <w:lvl w:ilvl="0" w:tplc="0410000D">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6">
    <w:nsid w:val="7666072E"/>
    <w:multiLevelType w:val="hybridMultilevel"/>
    <w:tmpl w:val="C0B8CC60"/>
    <w:lvl w:ilvl="0" w:tplc="32A8E47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6F0292B"/>
    <w:multiLevelType w:val="hybridMultilevel"/>
    <w:tmpl w:val="EC84405A"/>
    <w:lvl w:ilvl="0" w:tplc="FB8A8D2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9C5478E"/>
    <w:multiLevelType w:val="hybridMultilevel"/>
    <w:tmpl w:val="238ACAD0"/>
    <w:lvl w:ilvl="0" w:tplc="FB40583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EC07003"/>
    <w:multiLevelType w:val="hybridMultilevel"/>
    <w:tmpl w:val="FD9A87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9"/>
  </w:num>
  <w:num w:numId="4">
    <w:abstractNumId w:val="2"/>
  </w:num>
  <w:num w:numId="5">
    <w:abstractNumId w:val="16"/>
  </w:num>
  <w:num w:numId="6">
    <w:abstractNumId w:val="14"/>
  </w:num>
  <w:num w:numId="7">
    <w:abstractNumId w:val="10"/>
  </w:num>
  <w:num w:numId="8">
    <w:abstractNumId w:val="20"/>
  </w:num>
  <w:num w:numId="9">
    <w:abstractNumId w:val="23"/>
  </w:num>
  <w:num w:numId="10">
    <w:abstractNumId w:val="1"/>
  </w:num>
  <w:num w:numId="11">
    <w:abstractNumId w:val="3"/>
  </w:num>
  <w:num w:numId="12">
    <w:abstractNumId w:val="12"/>
  </w:num>
  <w:num w:numId="13">
    <w:abstractNumId w:val="5"/>
  </w:num>
  <w:num w:numId="14">
    <w:abstractNumId w:val="18"/>
  </w:num>
  <w:num w:numId="15">
    <w:abstractNumId w:val="25"/>
  </w:num>
  <w:num w:numId="16">
    <w:abstractNumId w:val="13"/>
  </w:num>
  <w:num w:numId="17">
    <w:abstractNumId w:val="22"/>
  </w:num>
  <w:num w:numId="18">
    <w:abstractNumId w:val="6"/>
  </w:num>
  <w:num w:numId="19">
    <w:abstractNumId w:val="9"/>
  </w:num>
  <w:num w:numId="20">
    <w:abstractNumId w:val="29"/>
  </w:num>
  <w:num w:numId="21">
    <w:abstractNumId w:val="7"/>
  </w:num>
  <w:num w:numId="22">
    <w:abstractNumId w:val="4"/>
  </w:num>
  <w:num w:numId="23">
    <w:abstractNumId w:val="11"/>
  </w:num>
  <w:num w:numId="24">
    <w:abstractNumId w:val="0"/>
  </w:num>
  <w:num w:numId="25">
    <w:abstractNumId w:val="15"/>
  </w:num>
  <w:num w:numId="26">
    <w:abstractNumId w:val="21"/>
  </w:num>
  <w:num w:numId="27">
    <w:abstractNumId w:val="24"/>
  </w:num>
  <w:num w:numId="28">
    <w:abstractNumId w:val="8"/>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1F"/>
    <w:rsid w:val="00014197"/>
    <w:rsid w:val="00022732"/>
    <w:rsid w:val="00054021"/>
    <w:rsid w:val="000D53F6"/>
    <w:rsid w:val="001464C9"/>
    <w:rsid w:val="00164472"/>
    <w:rsid w:val="00180B97"/>
    <w:rsid w:val="00181A31"/>
    <w:rsid w:val="001A7AB1"/>
    <w:rsid w:val="001B4656"/>
    <w:rsid w:val="001B5DC7"/>
    <w:rsid w:val="0023771D"/>
    <w:rsid w:val="00244753"/>
    <w:rsid w:val="00255B0A"/>
    <w:rsid w:val="00353516"/>
    <w:rsid w:val="00363D9F"/>
    <w:rsid w:val="003A6BAE"/>
    <w:rsid w:val="003B4898"/>
    <w:rsid w:val="003D7B33"/>
    <w:rsid w:val="003F5F11"/>
    <w:rsid w:val="0043090B"/>
    <w:rsid w:val="004715FC"/>
    <w:rsid w:val="00477991"/>
    <w:rsid w:val="004818F4"/>
    <w:rsid w:val="004D3D46"/>
    <w:rsid w:val="004E0DBD"/>
    <w:rsid w:val="004E7B11"/>
    <w:rsid w:val="004F4892"/>
    <w:rsid w:val="00515A11"/>
    <w:rsid w:val="005257F8"/>
    <w:rsid w:val="0056230A"/>
    <w:rsid w:val="005677F2"/>
    <w:rsid w:val="005A27CF"/>
    <w:rsid w:val="005C0CC0"/>
    <w:rsid w:val="005C1268"/>
    <w:rsid w:val="005D5A7E"/>
    <w:rsid w:val="005F1232"/>
    <w:rsid w:val="00664683"/>
    <w:rsid w:val="00684AAE"/>
    <w:rsid w:val="006B7216"/>
    <w:rsid w:val="006D7D01"/>
    <w:rsid w:val="006E2098"/>
    <w:rsid w:val="007117B1"/>
    <w:rsid w:val="00711BB2"/>
    <w:rsid w:val="007703E6"/>
    <w:rsid w:val="00781730"/>
    <w:rsid w:val="007B5354"/>
    <w:rsid w:val="007F4BEA"/>
    <w:rsid w:val="00805B3D"/>
    <w:rsid w:val="0082775B"/>
    <w:rsid w:val="00856D17"/>
    <w:rsid w:val="00881362"/>
    <w:rsid w:val="00903041"/>
    <w:rsid w:val="00955124"/>
    <w:rsid w:val="009554A2"/>
    <w:rsid w:val="009A0820"/>
    <w:rsid w:val="009A6500"/>
    <w:rsid w:val="00A014D6"/>
    <w:rsid w:val="00A22DC1"/>
    <w:rsid w:val="00A25ED3"/>
    <w:rsid w:val="00A44EAD"/>
    <w:rsid w:val="00A62B9B"/>
    <w:rsid w:val="00A64A31"/>
    <w:rsid w:val="00A7645F"/>
    <w:rsid w:val="00A841C7"/>
    <w:rsid w:val="00A95208"/>
    <w:rsid w:val="00AA2DBD"/>
    <w:rsid w:val="00AD63E1"/>
    <w:rsid w:val="00B03073"/>
    <w:rsid w:val="00B31010"/>
    <w:rsid w:val="00B4158A"/>
    <w:rsid w:val="00B74BC9"/>
    <w:rsid w:val="00BC5C73"/>
    <w:rsid w:val="00BE5E9B"/>
    <w:rsid w:val="00BF0E95"/>
    <w:rsid w:val="00BF23F3"/>
    <w:rsid w:val="00C155B5"/>
    <w:rsid w:val="00C37803"/>
    <w:rsid w:val="00CA13CA"/>
    <w:rsid w:val="00CF6F8C"/>
    <w:rsid w:val="00D4580C"/>
    <w:rsid w:val="00D77624"/>
    <w:rsid w:val="00DA20AB"/>
    <w:rsid w:val="00DA7C1F"/>
    <w:rsid w:val="00DD5AE9"/>
    <w:rsid w:val="00DF1B2F"/>
    <w:rsid w:val="00E0161C"/>
    <w:rsid w:val="00E33A90"/>
    <w:rsid w:val="00E72E53"/>
    <w:rsid w:val="00E759C4"/>
    <w:rsid w:val="00EA7CC2"/>
    <w:rsid w:val="00EB6AF6"/>
    <w:rsid w:val="00EC055C"/>
    <w:rsid w:val="00EC4922"/>
    <w:rsid w:val="00F109B8"/>
    <w:rsid w:val="00F17EF0"/>
    <w:rsid w:val="00F21977"/>
    <w:rsid w:val="00F25C2B"/>
    <w:rsid w:val="00F51E56"/>
    <w:rsid w:val="00F542C0"/>
    <w:rsid w:val="00F87DEC"/>
    <w:rsid w:val="00FD623F"/>
    <w:rsid w:val="00FF32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3A90"/>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A7C1F"/>
    <w:pPr>
      <w:spacing w:after="0" w:line="240" w:lineRule="auto"/>
    </w:pPr>
  </w:style>
  <w:style w:type="character" w:styleId="Collegamentoipertestuale">
    <w:name w:val="Hyperlink"/>
    <w:basedOn w:val="Carpredefinitoparagrafo"/>
    <w:uiPriority w:val="99"/>
    <w:unhideWhenUsed/>
    <w:rsid w:val="00E33A90"/>
    <w:rPr>
      <w:color w:val="0000FF"/>
      <w:u w:val="single"/>
    </w:rPr>
  </w:style>
  <w:style w:type="character" w:styleId="Collegamentovisitato">
    <w:name w:val="FollowedHyperlink"/>
    <w:basedOn w:val="Carpredefinitoparagrafo"/>
    <w:uiPriority w:val="99"/>
    <w:semiHidden/>
    <w:unhideWhenUsed/>
    <w:rsid w:val="00EA7CC2"/>
    <w:rPr>
      <w:color w:val="800080" w:themeColor="followedHyperlink"/>
      <w:u w:val="single"/>
    </w:rPr>
  </w:style>
  <w:style w:type="paragraph" w:styleId="Intestazione">
    <w:name w:val="header"/>
    <w:basedOn w:val="Normale"/>
    <w:link w:val="IntestazioneCarattere"/>
    <w:uiPriority w:val="99"/>
    <w:unhideWhenUsed/>
    <w:rsid w:val="00B4158A"/>
    <w:pPr>
      <w:tabs>
        <w:tab w:val="center" w:pos="4819"/>
        <w:tab w:val="right" w:pos="9638"/>
      </w:tabs>
    </w:pPr>
  </w:style>
  <w:style w:type="character" w:customStyle="1" w:styleId="IntestazioneCarattere">
    <w:name w:val="Intestazione Carattere"/>
    <w:basedOn w:val="Carpredefinitoparagrafo"/>
    <w:link w:val="Intestazione"/>
    <w:uiPriority w:val="99"/>
    <w:rsid w:val="00B4158A"/>
    <w:rPr>
      <w:rFonts w:ascii="Calibri" w:hAnsi="Calibri" w:cs="Calibri"/>
    </w:rPr>
  </w:style>
  <w:style w:type="paragraph" w:styleId="Pidipagina">
    <w:name w:val="footer"/>
    <w:basedOn w:val="Normale"/>
    <w:link w:val="PidipaginaCarattere"/>
    <w:uiPriority w:val="99"/>
    <w:unhideWhenUsed/>
    <w:rsid w:val="00B4158A"/>
    <w:pPr>
      <w:tabs>
        <w:tab w:val="center" w:pos="4819"/>
        <w:tab w:val="right" w:pos="9638"/>
      </w:tabs>
    </w:pPr>
  </w:style>
  <w:style w:type="character" w:customStyle="1" w:styleId="PidipaginaCarattere">
    <w:name w:val="Piè di pagina Carattere"/>
    <w:basedOn w:val="Carpredefinitoparagrafo"/>
    <w:link w:val="Pidipagina"/>
    <w:uiPriority w:val="99"/>
    <w:rsid w:val="00B4158A"/>
    <w:rPr>
      <w:rFonts w:ascii="Calibri" w:hAnsi="Calibri" w:cs="Calibri"/>
    </w:rPr>
  </w:style>
  <w:style w:type="table" w:styleId="Grigliatabella">
    <w:name w:val="Table Grid"/>
    <w:basedOn w:val="Tabellanormale"/>
    <w:uiPriority w:val="59"/>
    <w:rsid w:val="00A64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64A31"/>
    <w:pPr>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64A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3A90"/>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A7C1F"/>
    <w:pPr>
      <w:spacing w:after="0" w:line="240" w:lineRule="auto"/>
    </w:pPr>
  </w:style>
  <w:style w:type="character" w:styleId="Collegamentoipertestuale">
    <w:name w:val="Hyperlink"/>
    <w:basedOn w:val="Carpredefinitoparagrafo"/>
    <w:uiPriority w:val="99"/>
    <w:unhideWhenUsed/>
    <w:rsid w:val="00E33A90"/>
    <w:rPr>
      <w:color w:val="0000FF"/>
      <w:u w:val="single"/>
    </w:rPr>
  </w:style>
  <w:style w:type="character" w:styleId="Collegamentovisitato">
    <w:name w:val="FollowedHyperlink"/>
    <w:basedOn w:val="Carpredefinitoparagrafo"/>
    <w:uiPriority w:val="99"/>
    <w:semiHidden/>
    <w:unhideWhenUsed/>
    <w:rsid w:val="00EA7CC2"/>
    <w:rPr>
      <w:color w:val="800080" w:themeColor="followedHyperlink"/>
      <w:u w:val="single"/>
    </w:rPr>
  </w:style>
  <w:style w:type="paragraph" w:styleId="Intestazione">
    <w:name w:val="header"/>
    <w:basedOn w:val="Normale"/>
    <w:link w:val="IntestazioneCarattere"/>
    <w:uiPriority w:val="99"/>
    <w:unhideWhenUsed/>
    <w:rsid w:val="00B4158A"/>
    <w:pPr>
      <w:tabs>
        <w:tab w:val="center" w:pos="4819"/>
        <w:tab w:val="right" w:pos="9638"/>
      </w:tabs>
    </w:pPr>
  </w:style>
  <w:style w:type="character" w:customStyle="1" w:styleId="IntestazioneCarattere">
    <w:name w:val="Intestazione Carattere"/>
    <w:basedOn w:val="Carpredefinitoparagrafo"/>
    <w:link w:val="Intestazione"/>
    <w:uiPriority w:val="99"/>
    <w:rsid w:val="00B4158A"/>
    <w:rPr>
      <w:rFonts w:ascii="Calibri" w:hAnsi="Calibri" w:cs="Calibri"/>
    </w:rPr>
  </w:style>
  <w:style w:type="paragraph" w:styleId="Pidipagina">
    <w:name w:val="footer"/>
    <w:basedOn w:val="Normale"/>
    <w:link w:val="PidipaginaCarattere"/>
    <w:uiPriority w:val="99"/>
    <w:unhideWhenUsed/>
    <w:rsid w:val="00B4158A"/>
    <w:pPr>
      <w:tabs>
        <w:tab w:val="center" w:pos="4819"/>
        <w:tab w:val="right" w:pos="9638"/>
      </w:tabs>
    </w:pPr>
  </w:style>
  <w:style w:type="character" w:customStyle="1" w:styleId="PidipaginaCarattere">
    <w:name w:val="Piè di pagina Carattere"/>
    <w:basedOn w:val="Carpredefinitoparagrafo"/>
    <w:link w:val="Pidipagina"/>
    <w:uiPriority w:val="99"/>
    <w:rsid w:val="00B4158A"/>
    <w:rPr>
      <w:rFonts w:ascii="Calibri" w:hAnsi="Calibri" w:cs="Calibri"/>
    </w:rPr>
  </w:style>
  <w:style w:type="table" w:styleId="Grigliatabella">
    <w:name w:val="Table Grid"/>
    <w:basedOn w:val="Tabellanormale"/>
    <w:uiPriority w:val="59"/>
    <w:rsid w:val="00A64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64A31"/>
    <w:pPr>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64A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8711">
      <w:bodyDiv w:val="1"/>
      <w:marLeft w:val="0"/>
      <w:marRight w:val="0"/>
      <w:marTop w:val="0"/>
      <w:marBottom w:val="0"/>
      <w:divBdr>
        <w:top w:val="none" w:sz="0" w:space="0" w:color="auto"/>
        <w:left w:val="none" w:sz="0" w:space="0" w:color="auto"/>
        <w:bottom w:val="none" w:sz="0" w:space="0" w:color="auto"/>
        <w:right w:val="none" w:sz="0" w:space="0" w:color="auto"/>
      </w:divBdr>
    </w:div>
    <w:div w:id="501893700">
      <w:bodyDiv w:val="1"/>
      <w:marLeft w:val="0"/>
      <w:marRight w:val="0"/>
      <w:marTop w:val="0"/>
      <w:marBottom w:val="0"/>
      <w:divBdr>
        <w:top w:val="none" w:sz="0" w:space="0" w:color="auto"/>
        <w:left w:val="none" w:sz="0" w:space="0" w:color="auto"/>
        <w:bottom w:val="none" w:sz="0" w:space="0" w:color="auto"/>
        <w:right w:val="none" w:sz="0" w:space="0" w:color="auto"/>
      </w:divBdr>
    </w:div>
    <w:div w:id="642278014">
      <w:bodyDiv w:val="1"/>
      <w:marLeft w:val="0"/>
      <w:marRight w:val="0"/>
      <w:marTop w:val="0"/>
      <w:marBottom w:val="0"/>
      <w:divBdr>
        <w:top w:val="none" w:sz="0" w:space="0" w:color="auto"/>
        <w:left w:val="none" w:sz="0" w:space="0" w:color="auto"/>
        <w:bottom w:val="none" w:sz="0" w:space="0" w:color="auto"/>
        <w:right w:val="none" w:sz="0" w:space="0" w:color="auto"/>
      </w:divBdr>
    </w:div>
    <w:div w:id="727846347">
      <w:bodyDiv w:val="1"/>
      <w:marLeft w:val="0"/>
      <w:marRight w:val="0"/>
      <w:marTop w:val="0"/>
      <w:marBottom w:val="0"/>
      <w:divBdr>
        <w:top w:val="none" w:sz="0" w:space="0" w:color="auto"/>
        <w:left w:val="none" w:sz="0" w:space="0" w:color="auto"/>
        <w:bottom w:val="none" w:sz="0" w:space="0" w:color="auto"/>
        <w:right w:val="none" w:sz="0" w:space="0" w:color="auto"/>
      </w:divBdr>
    </w:div>
    <w:div w:id="810949245">
      <w:bodyDiv w:val="1"/>
      <w:marLeft w:val="0"/>
      <w:marRight w:val="0"/>
      <w:marTop w:val="0"/>
      <w:marBottom w:val="0"/>
      <w:divBdr>
        <w:top w:val="none" w:sz="0" w:space="0" w:color="auto"/>
        <w:left w:val="none" w:sz="0" w:space="0" w:color="auto"/>
        <w:bottom w:val="none" w:sz="0" w:space="0" w:color="auto"/>
        <w:right w:val="none" w:sz="0" w:space="0" w:color="auto"/>
      </w:divBdr>
    </w:div>
    <w:div w:id="831988260">
      <w:bodyDiv w:val="1"/>
      <w:marLeft w:val="0"/>
      <w:marRight w:val="0"/>
      <w:marTop w:val="0"/>
      <w:marBottom w:val="0"/>
      <w:divBdr>
        <w:top w:val="none" w:sz="0" w:space="0" w:color="auto"/>
        <w:left w:val="none" w:sz="0" w:space="0" w:color="auto"/>
        <w:bottom w:val="none" w:sz="0" w:space="0" w:color="auto"/>
        <w:right w:val="none" w:sz="0" w:space="0" w:color="auto"/>
      </w:divBdr>
    </w:div>
    <w:div w:id="1084648480">
      <w:bodyDiv w:val="1"/>
      <w:marLeft w:val="0"/>
      <w:marRight w:val="0"/>
      <w:marTop w:val="0"/>
      <w:marBottom w:val="0"/>
      <w:divBdr>
        <w:top w:val="none" w:sz="0" w:space="0" w:color="auto"/>
        <w:left w:val="none" w:sz="0" w:space="0" w:color="auto"/>
        <w:bottom w:val="none" w:sz="0" w:space="0" w:color="auto"/>
        <w:right w:val="none" w:sz="0" w:space="0" w:color="auto"/>
      </w:divBdr>
    </w:div>
    <w:div w:id="1300306539">
      <w:bodyDiv w:val="1"/>
      <w:marLeft w:val="0"/>
      <w:marRight w:val="0"/>
      <w:marTop w:val="0"/>
      <w:marBottom w:val="0"/>
      <w:divBdr>
        <w:top w:val="none" w:sz="0" w:space="0" w:color="auto"/>
        <w:left w:val="none" w:sz="0" w:space="0" w:color="auto"/>
        <w:bottom w:val="none" w:sz="0" w:space="0" w:color="auto"/>
        <w:right w:val="none" w:sz="0" w:space="0" w:color="auto"/>
      </w:divBdr>
    </w:div>
    <w:div w:id="1333603254">
      <w:bodyDiv w:val="1"/>
      <w:marLeft w:val="0"/>
      <w:marRight w:val="0"/>
      <w:marTop w:val="0"/>
      <w:marBottom w:val="0"/>
      <w:divBdr>
        <w:top w:val="none" w:sz="0" w:space="0" w:color="auto"/>
        <w:left w:val="none" w:sz="0" w:space="0" w:color="auto"/>
        <w:bottom w:val="none" w:sz="0" w:space="0" w:color="auto"/>
        <w:right w:val="none" w:sz="0" w:space="0" w:color="auto"/>
      </w:divBdr>
    </w:div>
    <w:div w:id="1337656010">
      <w:bodyDiv w:val="1"/>
      <w:marLeft w:val="0"/>
      <w:marRight w:val="0"/>
      <w:marTop w:val="0"/>
      <w:marBottom w:val="0"/>
      <w:divBdr>
        <w:top w:val="none" w:sz="0" w:space="0" w:color="auto"/>
        <w:left w:val="none" w:sz="0" w:space="0" w:color="auto"/>
        <w:bottom w:val="none" w:sz="0" w:space="0" w:color="auto"/>
        <w:right w:val="none" w:sz="0" w:space="0" w:color="auto"/>
      </w:divBdr>
    </w:div>
    <w:div w:id="1430391881">
      <w:bodyDiv w:val="1"/>
      <w:marLeft w:val="0"/>
      <w:marRight w:val="0"/>
      <w:marTop w:val="0"/>
      <w:marBottom w:val="0"/>
      <w:divBdr>
        <w:top w:val="none" w:sz="0" w:space="0" w:color="auto"/>
        <w:left w:val="none" w:sz="0" w:space="0" w:color="auto"/>
        <w:bottom w:val="none" w:sz="0" w:space="0" w:color="auto"/>
        <w:right w:val="none" w:sz="0" w:space="0" w:color="auto"/>
      </w:divBdr>
    </w:div>
    <w:div w:id="1445610817">
      <w:bodyDiv w:val="1"/>
      <w:marLeft w:val="0"/>
      <w:marRight w:val="0"/>
      <w:marTop w:val="0"/>
      <w:marBottom w:val="0"/>
      <w:divBdr>
        <w:top w:val="none" w:sz="0" w:space="0" w:color="auto"/>
        <w:left w:val="none" w:sz="0" w:space="0" w:color="auto"/>
        <w:bottom w:val="none" w:sz="0" w:space="0" w:color="auto"/>
        <w:right w:val="none" w:sz="0" w:space="0" w:color="auto"/>
      </w:divBdr>
    </w:div>
    <w:div w:id="1518693886">
      <w:bodyDiv w:val="1"/>
      <w:marLeft w:val="0"/>
      <w:marRight w:val="0"/>
      <w:marTop w:val="0"/>
      <w:marBottom w:val="0"/>
      <w:divBdr>
        <w:top w:val="none" w:sz="0" w:space="0" w:color="auto"/>
        <w:left w:val="none" w:sz="0" w:space="0" w:color="auto"/>
        <w:bottom w:val="none" w:sz="0" w:space="0" w:color="auto"/>
        <w:right w:val="none" w:sz="0" w:space="0" w:color="auto"/>
      </w:divBdr>
      <w:divsChild>
        <w:div w:id="398211662">
          <w:marLeft w:val="806"/>
          <w:marRight w:val="0"/>
          <w:marTop w:val="0"/>
          <w:marBottom w:val="0"/>
          <w:divBdr>
            <w:top w:val="none" w:sz="0" w:space="0" w:color="auto"/>
            <w:left w:val="none" w:sz="0" w:space="0" w:color="auto"/>
            <w:bottom w:val="none" w:sz="0" w:space="0" w:color="auto"/>
            <w:right w:val="none" w:sz="0" w:space="0" w:color="auto"/>
          </w:divBdr>
        </w:div>
        <w:div w:id="116417521">
          <w:marLeft w:val="634"/>
          <w:marRight w:val="0"/>
          <w:marTop w:val="0"/>
          <w:marBottom w:val="0"/>
          <w:divBdr>
            <w:top w:val="none" w:sz="0" w:space="0" w:color="auto"/>
            <w:left w:val="none" w:sz="0" w:space="0" w:color="auto"/>
            <w:bottom w:val="none" w:sz="0" w:space="0" w:color="auto"/>
            <w:right w:val="none" w:sz="0" w:space="0" w:color="auto"/>
          </w:divBdr>
        </w:div>
        <w:div w:id="1252469264">
          <w:marLeft w:val="634"/>
          <w:marRight w:val="0"/>
          <w:marTop w:val="0"/>
          <w:marBottom w:val="0"/>
          <w:divBdr>
            <w:top w:val="none" w:sz="0" w:space="0" w:color="auto"/>
            <w:left w:val="none" w:sz="0" w:space="0" w:color="auto"/>
            <w:bottom w:val="none" w:sz="0" w:space="0" w:color="auto"/>
            <w:right w:val="none" w:sz="0" w:space="0" w:color="auto"/>
          </w:divBdr>
        </w:div>
        <w:div w:id="968172380">
          <w:marLeft w:val="634"/>
          <w:marRight w:val="0"/>
          <w:marTop w:val="0"/>
          <w:marBottom w:val="0"/>
          <w:divBdr>
            <w:top w:val="none" w:sz="0" w:space="0" w:color="auto"/>
            <w:left w:val="none" w:sz="0" w:space="0" w:color="auto"/>
            <w:bottom w:val="none" w:sz="0" w:space="0" w:color="auto"/>
            <w:right w:val="none" w:sz="0" w:space="0" w:color="auto"/>
          </w:divBdr>
        </w:div>
        <w:div w:id="964045796">
          <w:marLeft w:val="634"/>
          <w:marRight w:val="0"/>
          <w:marTop w:val="0"/>
          <w:marBottom w:val="0"/>
          <w:divBdr>
            <w:top w:val="none" w:sz="0" w:space="0" w:color="auto"/>
            <w:left w:val="none" w:sz="0" w:space="0" w:color="auto"/>
            <w:bottom w:val="none" w:sz="0" w:space="0" w:color="auto"/>
            <w:right w:val="none" w:sz="0" w:space="0" w:color="auto"/>
          </w:divBdr>
        </w:div>
      </w:divsChild>
    </w:div>
    <w:div w:id="1550649069">
      <w:bodyDiv w:val="1"/>
      <w:marLeft w:val="0"/>
      <w:marRight w:val="0"/>
      <w:marTop w:val="0"/>
      <w:marBottom w:val="0"/>
      <w:divBdr>
        <w:top w:val="none" w:sz="0" w:space="0" w:color="auto"/>
        <w:left w:val="none" w:sz="0" w:space="0" w:color="auto"/>
        <w:bottom w:val="none" w:sz="0" w:space="0" w:color="auto"/>
        <w:right w:val="none" w:sz="0" w:space="0" w:color="auto"/>
      </w:divBdr>
    </w:div>
    <w:div w:id="1570723542">
      <w:bodyDiv w:val="1"/>
      <w:marLeft w:val="0"/>
      <w:marRight w:val="0"/>
      <w:marTop w:val="0"/>
      <w:marBottom w:val="0"/>
      <w:divBdr>
        <w:top w:val="none" w:sz="0" w:space="0" w:color="auto"/>
        <w:left w:val="none" w:sz="0" w:space="0" w:color="auto"/>
        <w:bottom w:val="none" w:sz="0" w:space="0" w:color="auto"/>
        <w:right w:val="none" w:sz="0" w:space="0" w:color="auto"/>
      </w:divBdr>
    </w:div>
    <w:div w:id="1715151359">
      <w:bodyDiv w:val="1"/>
      <w:marLeft w:val="0"/>
      <w:marRight w:val="0"/>
      <w:marTop w:val="0"/>
      <w:marBottom w:val="0"/>
      <w:divBdr>
        <w:top w:val="none" w:sz="0" w:space="0" w:color="auto"/>
        <w:left w:val="none" w:sz="0" w:space="0" w:color="auto"/>
        <w:bottom w:val="none" w:sz="0" w:space="0" w:color="auto"/>
        <w:right w:val="none" w:sz="0" w:space="0" w:color="auto"/>
      </w:divBdr>
      <w:divsChild>
        <w:div w:id="72625113">
          <w:marLeft w:val="634"/>
          <w:marRight w:val="0"/>
          <w:marTop w:val="0"/>
          <w:marBottom w:val="0"/>
          <w:divBdr>
            <w:top w:val="none" w:sz="0" w:space="0" w:color="auto"/>
            <w:left w:val="none" w:sz="0" w:space="0" w:color="auto"/>
            <w:bottom w:val="none" w:sz="0" w:space="0" w:color="auto"/>
            <w:right w:val="none" w:sz="0" w:space="0" w:color="auto"/>
          </w:divBdr>
        </w:div>
        <w:div w:id="1300451784">
          <w:marLeft w:val="634"/>
          <w:marRight w:val="0"/>
          <w:marTop w:val="0"/>
          <w:marBottom w:val="0"/>
          <w:divBdr>
            <w:top w:val="none" w:sz="0" w:space="0" w:color="auto"/>
            <w:left w:val="none" w:sz="0" w:space="0" w:color="auto"/>
            <w:bottom w:val="none" w:sz="0" w:space="0" w:color="auto"/>
            <w:right w:val="none" w:sz="0" w:space="0" w:color="auto"/>
          </w:divBdr>
        </w:div>
        <w:div w:id="81415957">
          <w:marLeft w:val="634"/>
          <w:marRight w:val="0"/>
          <w:marTop w:val="0"/>
          <w:marBottom w:val="0"/>
          <w:divBdr>
            <w:top w:val="none" w:sz="0" w:space="0" w:color="auto"/>
            <w:left w:val="none" w:sz="0" w:space="0" w:color="auto"/>
            <w:bottom w:val="none" w:sz="0" w:space="0" w:color="auto"/>
            <w:right w:val="none" w:sz="0" w:space="0" w:color="auto"/>
          </w:divBdr>
        </w:div>
        <w:div w:id="1786149179">
          <w:marLeft w:val="634"/>
          <w:marRight w:val="0"/>
          <w:marTop w:val="0"/>
          <w:marBottom w:val="0"/>
          <w:divBdr>
            <w:top w:val="none" w:sz="0" w:space="0" w:color="auto"/>
            <w:left w:val="none" w:sz="0" w:space="0" w:color="auto"/>
            <w:bottom w:val="none" w:sz="0" w:space="0" w:color="auto"/>
            <w:right w:val="none" w:sz="0" w:space="0" w:color="auto"/>
          </w:divBdr>
        </w:div>
      </w:divsChild>
    </w:div>
    <w:div w:id="1950702968">
      <w:bodyDiv w:val="1"/>
      <w:marLeft w:val="0"/>
      <w:marRight w:val="0"/>
      <w:marTop w:val="0"/>
      <w:marBottom w:val="0"/>
      <w:divBdr>
        <w:top w:val="none" w:sz="0" w:space="0" w:color="auto"/>
        <w:left w:val="none" w:sz="0" w:space="0" w:color="auto"/>
        <w:bottom w:val="none" w:sz="0" w:space="0" w:color="auto"/>
        <w:right w:val="none" w:sz="0" w:space="0" w:color="auto"/>
      </w:divBdr>
    </w:div>
    <w:div w:id="1963683559">
      <w:bodyDiv w:val="1"/>
      <w:marLeft w:val="0"/>
      <w:marRight w:val="0"/>
      <w:marTop w:val="0"/>
      <w:marBottom w:val="0"/>
      <w:divBdr>
        <w:top w:val="none" w:sz="0" w:space="0" w:color="auto"/>
        <w:left w:val="none" w:sz="0" w:space="0" w:color="auto"/>
        <w:bottom w:val="none" w:sz="0" w:space="0" w:color="auto"/>
        <w:right w:val="none" w:sz="0" w:space="0" w:color="auto"/>
      </w:divBdr>
    </w:div>
    <w:div w:id="1964143954">
      <w:bodyDiv w:val="1"/>
      <w:marLeft w:val="0"/>
      <w:marRight w:val="0"/>
      <w:marTop w:val="0"/>
      <w:marBottom w:val="0"/>
      <w:divBdr>
        <w:top w:val="none" w:sz="0" w:space="0" w:color="auto"/>
        <w:left w:val="none" w:sz="0" w:space="0" w:color="auto"/>
        <w:bottom w:val="none" w:sz="0" w:space="0" w:color="auto"/>
        <w:right w:val="none" w:sz="0" w:space="0" w:color="auto"/>
      </w:divBdr>
    </w:div>
    <w:div w:id="19749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B3BD4-E1CA-4AAB-8B80-DCC4E429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Paolo Cirillo</dc:creator>
  <cp:lastModifiedBy>Nicola Nardella</cp:lastModifiedBy>
  <cp:revision>2</cp:revision>
  <cp:lastPrinted>2015-05-12T13:08:00Z</cp:lastPrinted>
  <dcterms:created xsi:type="dcterms:W3CDTF">2015-06-10T14:16:00Z</dcterms:created>
  <dcterms:modified xsi:type="dcterms:W3CDTF">2015-06-10T14:16:00Z</dcterms:modified>
</cp:coreProperties>
</file>