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07" w:rsidRDefault="000D45CB" w:rsidP="00900E89">
      <w:pPr>
        <w:jc w:val="center"/>
      </w:pPr>
      <w:r>
        <w:rPr>
          <w:noProof/>
        </w:rPr>
        <w:drawing>
          <wp:inline distT="0" distB="0" distL="0" distR="0">
            <wp:extent cx="2397125" cy="999490"/>
            <wp:effectExtent l="0" t="0" r="3175" b="0"/>
            <wp:docPr id="1" name="Immagine 1" descr="sunai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ai colore"/>
                    <pic:cNvPicPr>
                      <a:picLocks noChangeAspect="1" noChangeArrowheads="1"/>
                    </pic:cNvPicPr>
                  </pic:nvPicPr>
                  <pic:blipFill>
                    <a:blip r:embed="rId8" cstate="print">
                      <a:extLst>
                        <a:ext uri="{28A0092B-C50C-407E-A947-70E740481C1C}">
                          <a14:useLocalDpi xmlns:a14="http://schemas.microsoft.com/office/drawing/2010/main" val="0"/>
                        </a:ext>
                      </a:extLst>
                    </a:blip>
                    <a:srcRect t="18375"/>
                    <a:stretch>
                      <a:fillRect/>
                    </a:stretch>
                  </pic:blipFill>
                  <pic:spPr bwMode="auto">
                    <a:xfrm>
                      <a:off x="0" y="0"/>
                      <a:ext cx="2397125" cy="999490"/>
                    </a:xfrm>
                    <a:prstGeom prst="rect">
                      <a:avLst/>
                    </a:prstGeom>
                    <a:noFill/>
                    <a:ln>
                      <a:noFill/>
                    </a:ln>
                  </pic:spPr>
                </pic:pic>
              </a:graphicData>
            </a:graphic>
          </wp:inline>
        </w:drawing>
      </w:r>
    </w:p>
    <w:p w:rsidR="004757D6" w:rsidRDefault="00C7128B" w:rsidP="006273AD">
      <w:r>
        <w:t>Napoli, lì 20/10/2014</w:t>
      </w:r>
    </w:p>
    <w:p w:rsidR="0066032D" w:rsidRPr="0066032D" w:rsidRDefault="0066032D" w:rsidP="00950048">
      <w:pPr>
        <w:ind w:left="2124" w:firstLine="708"/>
        <w:jc w:val="right"/>
        <w:rPr>
          <w:rFonts w:ascii="Times New Roman" w:hAnsi="Times New Roman"/>
        </w:rPr>
      </w:pPr>
      <w:bookmarkStart w:id="0" w:name="_GoBack"/>
      <w:bookmarkEnd w:id="0"/>
      <w:r w:rsidRPr="0066032D">
        <w:rPr>
          <w:rFonts w:ascii="Times New Roman" w:hAnsi="Times New Roman"/>
        </w:rPr>
        <w:t>Agli Specialisti Ambulatoriali ASL Na1 centro</w:t>
      </w:r>
    </w:p>
    <w:p w:rsidR="0066032D" w:rsidRPr="0066032D" w:rsidRDefault="0066032D" w:rsidP="00950048">
      <w:pPr>
        <w:ind w:left="2124" w:firstLine="708"/>
        <w:jc w:val="right"/>
        <w:rPr>
          <w:rFonts w:ascii="Times New Roman" w:hAnsi="Times New Roman"/>
        </w:rPr>
      </w:pPr>
    </w:p>
    <w:p w:rsidR="0066032D" w:rsidRPr="0066032D" w:rsidRDefault="0066032D" w:rsidP="00950048">
      <w:pPr>
        <w:ind w:left="2832"/>
        <w:jc w:val="right"/>
        <w:rPr>
          <w:rFonts w:ascii="Times New Roman" w:hAnsi="Times New Roman"/>
        </w:rPr>
      </w:pPr>
      <w:r w:rsidRPr="0066032D">
        <w:rPr>
          <w:rFonts w:ascii="Times New Roman" w:hAnsi="Times New Roman"/>
        </w:rPr>
        <w:t xml:space="preserve">        </w:t>
      </w:r>
      <w:r w:rsidRPr="0066032D">
        <w:rPr>
          <w:rFonts w:ascii="Times New Roman" w:hAnsi="Times New Roman"/>
        </w:rPr>
        <w:tab/>
      </w:r>
      <w:r w:rsidRPr="0066032D">
        <w:rPr>
          <w:rFonts w:ascii="Times New Roman" w:hAnsi="Times New Roman"/>
        </w:rPr>
        <w:tab/>
        <w:t>e p.c.  Al Direttore Generale ASL Na1 centro</w:t>
      </w:r>
    </w:p>
    <w:p w:rsidR="0066032D" w:rsidRPr="0066032D" w:rsidRDefault="00950048" w:rsidP="00950048">
      <w:pPr>
        <w:ind w:left="1416"/>
        <w:jc w:val="right"/>
        <w:rPr>
          <w:rFonts w:ascii="Times New Roman" w:hAnsi="Times New Roman"/>
        </w:rPr>
      </w:pPr>
      <w:r w:rsidRPr="0066032D">
        <w:rPr>
          <w:rFonts w:ascii="Times New Roman" w:hAnsi="Times New Roman"/>
          <w:u w:val="single"/>
        </w:rPr>
        <w:t>LORO SEDI</w:t>
      </w:r>
      <w:r w:rsidR="0066032D" w:rsidRPr="0066032D">
        <w:rPr>
          <w:rFonts w:ascii="Times New Roman" w:hAnsi="Times New Roman"/>
        </w:rPr>
        <w:t xml:space="preserve">      </w:t>
      </w:r>
    </w:p>
    <w:p w:rsidR="0066032D" w:rsidRPr="0066032D" w:rsidRDefault="0066032D" w:rsidP="00950048">
      <w:pPr>
        <w:jc w:val="right"/>
        <w:rPr>
          <w:rFonts w:ascii="Times New Roman" w:hAnsi="Times New Roman"/>
        </w:rPr>
      </w:pPr>
    </w:p>
    <w:p w:rsidR="0066032D" w:rsidRPr="0066032D" w:rsidRDefault="0066032D" w:rsidP="00950048">
      <w:pPr>
        <w:jc w:val="right"/>
        <w:rPr>
          <w:rFonts w:ascii="Times New Roman" w:hAnsi="Times New Roman"/>
          <w:u w:val="single"/>
        </w:rPr>
      </w:pPr>
      <w:r w:rsidRPr="0066032D">
        <w:rPr>
          <w:rFonts w:ascii="Times New Roman" w:hAnsi="Times New Roman"/>
        </w:rPr>
        <w:tab/>
      </w:r>
    </w:p>
    <w:p w:rsidR="0066032D" w:rsidRPr="0066032D" w:rsidRDefault="0066032D" w:rsidP="0066032D">
      <w:pPr>
        <w:jc w:val="both"/>
        <w:rPr>
          <w:rFonts w:ascii="Times New Roman" w:hAnsi="Times New Roman"/>
        </w:rPr>
      </w:pPr>
      <w:r w:rsidRPr="0066032D">
        <w:rPr>
          <w:rFonts w:ascii="Times New Roman" w:hAnsi="Times New Roman"/>
        </w:rPr>
        <w:t>Oggetto: Circolare ASL Na1 centro – Sostituzioni.</w:t>
      </w:r>
    </w:p>
    <w:p w:rsidR="0066032D" w:rsidRPr="0066032D" w:rsidRDefault="0066032D" w:rsidP="0066032D">
      <w:pPr>
        <w:spacing w:line="600" w:lineRule="auto"/>
        <w:jc w:val="both"/>
        <w:rPr>
          <w:rFonts w:ascii="Times New Roman" w:hAnsi="Times New Roman"/>
        </w:rPr>
      </w:pPr>
    </w:p>
    <w:p w:rsidR="0066032D" w:rsidRPr="0066032D" w:rsidRDefault="0066032D" w:rsidP="0066032D">
      <w:pPr>
        <w:spacing w:line="600" w:lineRule="auto"/>
        <w:jc w:val="both"/>
        <w:rPr>
          <w:rFonts w:ascii="Times New Roman" w:hAnsi="Times New Roman"/>
        </w:rPr>
      </w:pPr>
      <w:r w:rsidRPr="0066032D">
        <w:rPr>
          <w:rFonts w:ascii="Times New Roman" w:hAnsi="Times New Roman"/>
        </w:rPr>
        <w:t>Cari colleghi e colleghe,</w:t>
      </w:r>
    </w:p>
    <w:p w:rsidR="0066032D" w:rsidRPr="0066032D" w:rsidRDefault="0066032D" w:rsidP="0066032D">
      <w:pPr>
        <w:ind w:firstLine="360"/>
        <w:jc w:val="both"/>
        <w:rPr>
          <w:rFonts w:ascii="Times New Roman" w:hAnsi="Times New Roman"/>
        </w:rPr>
      </w:pPr>
      <w:r w:rsidRPr="0066032D">
        <w:rPr>
          <w:rFonts w:ascii="Times New Roman" w:hAnsi="Times New Roman"/>
        </w:rPr>
        <w:t>sono costretto a ritornare su di un tema che ritenevo ampiamente affrontato in quanto rappresenta un punto cardine del nostro ACN: le sostituzioni. Con circolare n. 47736 del 16/10/2014, indirizzata ai Responsabili delle strutture Dipartimentali, Ospedaliere e Distrettuali della ASL Na1 centro, il Direttore Generale ha varato direttive riguardanti l’art. 40 (Sostituzioni), sospendendo nei fatti tutte le sostituzioni.</w:t>
      </w:r>
    </w:p>
    <w:p w:rsidR="0066032D" w:rsidRPr="0066032D" w:rsidRDefault="0066032D" w:rsidP="0066032D">
      <w:pPr>
        <w:ind w:firstLine="360"/>
        <w:jc w:val="both"/>
        <w:rPr>
          <w:rFonts w:ascii="Times New Roman" w:hAnsi="Times New Roman"/>
        </w:rPr>
      </w:pPr>
      <w:r w:rsidRPr="0066032D">
        <w:rPr>
          <w:rFonts w:ascii="Times New Roman" w:hAnsi="Times New Roman"/>
        </w:rPr>
        <w:t>A seguito di numerose richieste di chiarimenti da parte dei colleghi, in cui vengono rappresentate notevoli perplessità sull’applicazione della direttiva sopra espressa, si precisa che le  assenze si dividono in “non programmabili”, caso in cui le Aziende hanno la possibilità di procedere alla sostituzione allo scopo di garantire lo svolgimento dell’attività sanitaria, e “programmabili”, caso in cui le Aziende possono procedere alla chiusura del CUP e quindi al blocco delle sostituzioni, non garantendo tuttavia la continuità dei Servizi in caso di assenza del titolare, tra l’altro con conseguente appesantimento delle liste d’attesa.</w:t>
      </w:r>
    </w:p>
    <w:p w:rsidR="0066032D" w:rsidRPr="0066032D" w:rsidRDefault="0066032D" w:rsidP="0066032D">
      <w:pPr>
        <w:ind w:firstLine="360"/>
        <w:jc w:val="both"/>
        <w:rPr>
          <w:rFonts w:ascii="Times New Roman" w:hAnsi="Times New Roman"/>
        </w:rPr>
      </w:pPr>
      <w:r w:rsidRPr="0066032D">
        <w:rPr>
          <w:rFonts w:ascii="Times New Roman" w:hAnsi="Times New Roman"/>
        </w:rPr>
        <w:t>Entrando nel merito della disposizione si ricorda che, fatte salve malattia, legge 104/92, gravidanza e congedo matrimoniale che non prevedono preavviso, ricadendo nelle assenze “non programmabili”, l’art.38 comma 2 ne definisce in 30 giorni i termini di preavviso ai fini del permesso annuale retribuito e della formazione che, ai sensi del comma 3 stesso articolo, non sono necessari “a condizione” che “sia garantita la sostituzione” del richiedente.</w:t>
      </w:r>
    </w:p>
    <w:p w:rsidR="0066032D" w:rsidRPr="0066032D" w:rsidRDefault="0066032D" w:rsidP="0066032D">
      <w:pPr>
        <w:rPr>
          <w:rFonts w:ascii="Times New Roman" w:eastAsia="Calibri" w:hAnsi="Times New Roman"/>
          <w:lang w:eastAsia="en-US"/>
        </w:rPr>
      </w:pPr>
      <w:r w:rsidRPr="0066032D">
        <w:rPr>
          <w:rFonts w:ascii="Times New Roman" w:eastAsia="Calibri" w:hAnsi="Times New Roman"/>
          <w:lang w:eastAsia="en-US"/>
        </w:rPr>
        <w:tab/>
        <w:t>Appare chiaro che non è il diritto a fruire del permesso senza preavviso che viene messo in discussione ma l’obbligatorietà a garantire la continuità dell’assistenza.</w:t>
      </w:r>
    </w:p>
    <w:p w:rsidR="0066032D" w:rsidRPr="0066032D" w:rsidRDefault="0066032D" w:rsidP="0066032D">
      <w:pPr>
        <w:jc w:val="both"/>
        <w:rPr>
          <w:rFonts w:ascii="Times New Roman" w:eastAsia="Calibri" w:hAnsi="Times New Roman"/>
          <w:lang w:eastAsia="en-US"/>
        </w:rPr>
      </w:pPr>
      <w:r w:rsidRPr="0066032D">
        <w:rPr>
          <w:rFonts w:ascii="Times New Roman" w:eastAsia="Calibri" w:hAnsi="Times New Roman"/>
          <w:lang w:eastAsia="en-US"/>
        </w:rPr>
        <w:tab/>
        <w:t xml:space="preserve">Pertanto, </w:t>
      </w:r>
      <w:r w:rsidRPr="0066032D">
        <w:rPr>
          <w:rFonts w:ascii="Times New Roman" w:eastAsia="Calibri" w:hAnsi="Times New Roman"/>
          <w:b/>
          <w:lang w:eastAsia="en-US"/>
        </w:rPr>
        <w:t xml:space="preserve">vista l’essenzialità del sostituto in caso di permesso chiesto fuori dei termini, lo specialista ambulatoriale o il professionista potrà esimersi dal designarlo </w:t>
      </w:r>
      <w:r w:rsidRPr="0066032D">
        <w:rPr>
          <w:rFonts w:ascii="Times New Roman" w:eastAsia="Calibri" w:hAnsi="Times New Roman"/>
          <w:b/>
          <w:u w:val="single"/>
          <w:lang w:eastAsia="en-US"/>
        </w:rPr>
        <w:t>solo</w:t>
      </w:r>
      <w:r w:rsidRPr="0066032D">
        <w:rPr>
          <w:rFonts w:ascii="Times New Roman" w:eastAsia="Calibri" w:hAnsi="Times New Roman"/>
          <w:b/>
          <w:lang w:eastAsia="en-US"/>
        </w:rPr>
        <w:t xml:space="preserve"> nel caso in cui con formale disposizione l’Azienda lo </w:t>
      </w:r>
      <w:r w:rsidRPr="0066032D">
        <w:rPr>
          <w:rFonts w:ascii="Times New Roman" w:eastAsia="Calibri" w:hAnsi="Times New Roman"/>
          <w:b/>
          <w:u w:val="single"/>
          <w:lang w:eastAsia="en-US"/>
        </w:rPr>
        <w:t>esoneri</w:t>
      </w:r>
      <w:r w:rsidRPr="0066032D">
        <w:rPr>
          <w:rFonts w:ascii="Times New Roman" w:eastAsia="Calibri" w:hAnsi="Times New Roman"/>
          <w:b/>
          <w:lang w:eastAsia="en-US"/>
        </w:rPr>
        <w:t xml:space="preserve"> dalla nomina</w:t>
      </w:r>
      <w:r w:rsidRPr="0066032D">
        <w:rPr>
          <w:rFonts w:ascii="Times New Roman" w:eastAsia="Calibri" w:hAnsi="Times New Roman"/>
          <w:lang w:eastAsia="en-US"/>
        </w:rPr>
        <w:t>, disposizione che dovrà essere ufficialmente comunicata dagli uffici ai soggetti interessati per evitare che l’eventuale assenza del Servizio senza sostituzione possa dar luogo all’addebito di responsabilità.</w:t>
      </w:r>
    </w:p>
    <w:p w:rsidR="0066032D" w:rsidRPr="0066032D" w:rsidRDefault="0066032D" w:rsidP="0066032D">
      <w:pPr>
        <w:jc w:val="both"/>
        <w:rPr>
          <w:rFonts w:ascii="Times New Roman" w:eastAsia="Calibri" w:hAnsi="Times New Roman"/>
          <w:lang w:eastAsia="en-US"/>
        </w:rPr>
      </w:pPr>
      <w:r w:rsidRPr="0066032D">
        <w:rPr>
          <w:rFonts w:ascii="Times New Roman" w:eastAsia="Calibri" w:hAnsi="Times New Roman"/>
          <w:lang w:eastAsia="en-US"/>
        </w:rPr>
        <w:tab/>
        <w:t xml:space="preserve">E’ necessario inoltre notare che il Decreto del Commissario ad acta n. 134/2013, per la prima volta, rispetto ai precedenti Decreti, non impedisce il meccanismo delle sostituzioni, per cui la circolare in oggetto appare in contrasto ad ogni logica. E’ altresì nostra convinzione che la nota 0380785 del 29/05/2013, a firma del dott. Pizzuti, mantenga inalterato il proprio valore facendo riferimento a principi più generali; inoltre nella stessa nota è ribadito che </w:t>
      </w:r>
      <w:r w:rsidRPr="0066032D">
        <w:rPr>
          <w:rFonts w:ascii="Times New Roman" w:eastAsia="Calibri" w:hAnsi="Times New Roman"/>
          <w:i/>
          <w:lang w:eastAsia="en-US"/>
        </w:rPr>
        <w:t xml:space="preserve">…….nella gestione delle eventuali sostituzioni……..va salvaguardato sempre il principio della continuità assistenziale e del rispetto dei tempi d’attesa, quest’ultimo fra gli obiettivi dei Direttori Generali delle Aziende </w:t>
      </w:r>
      <w:r w:rsidRPr="0066032D">
        <w:rPr>
          <w:rFonts w:ascii="Times New Roman" w:eastAsia="Calibri" w:hAnsi="Times New Roman"/>
          <w:i/>
          <w:lang w:eastAsia="en-US"/>
        </w:rPr>
        <w:lastRenderedPageBreak/>
        <w:t xml:space="preserve">Sanitarie nell’ambito dei principi dettati dall’Intesa Stato Regioni del 23 Marzo 2005 e </w:t>
      </w:r>
      <w:proofErr w:type="spellStart"/>
      <w:r w:rsidRPr="0066032D">
        <w:rPr>
          <w:rFonts w:ascii="Times New Roman" w:eastAsia="Calibri" w:hAnsi="Times New Roman"/>
          <w:i/>
          <w:lang w:eastAsia="en-US"/>
        </w:rPr>
        <w:t>s.m.i.</w:t>
      </w:r>
      <w:proofErr w:type="spellEnd"/>
      <w:r w:rsidRPr="0066032D">
        <w:rPr>
          <w:rFonts w:ascii="Times New Roman" w:eastAsia="Calibri" w:hAnsi="Times New Roman"/>
          <w:i/>
          <w:lang w:eastAsia="en-US"/>
        </w:rPr>
        <w:t xml:space="preserve"> (</w:t>
      </w:r>
      <w:proofErr w:type="spellStart"/>
      <w:r w:rsidRPr="0066032D">
        <w:rPr>
          <w:rFonts w:ascii="Times New Roman" w:eastAsia="Calibri" w:hAnsi="Times New Roman"/>
          <w:i/>
          <w:lang w:eastAsia="en-US"/>
        </w:rPr>
        <w:t>confermabilità</w:t>
      </w:r>
      <w:proofErr w:type="spellEnd"/>
      <w:r w:rsidRPr="0066032D">
        <w:rPr>
          <w:rFonts w:ascii="Times New Roman" w:eastAsia="Calibri" w:hAnsi="Times New Roman"/>
          <w:i/>
          <w:lang w:eastAsia="en-US"/>
        </w:rPr>
        <w:t xml:space="preserve"> dei D.G.).</w:t>
      </w:r>
    </w:p>
    <w:p w:rsidR="0066032D" w:rsidRPr="0066032D" w:rsidRDefault="0066032D" w:rsidP="0066032D">
      <w:pPr>
        <w:ind w:firstLine="708"/>
        <w:jc w:val="both"/>
        <w:rPr>
          <w:rFonts w:ascii="Times New Roman" w:eastAsia="Calibri" w:hAnsi="Times New Roman"/>
          <w:lang w:eastAsia="en-US"/>
        </w:rPr>
      </w:pPr>
      <w:r w:rsidRPr="0066032D">
        <w:rPr>
          <w:rFonts w:ascii="Times New Roman" w:eastAsia="Calibri" w:hAnsi="Times New Roman"/>
          <w:lang w:eastAsia="en-US"/>
        </w:rPr>
        <w:t xml:space="preserve">Si invitano pertanto i colleghi ad applicare alla lettera le norme contrattuali, </w:t>
      </w:r>
      <w:r w:rsidRPr="0066032D">
        <w:rPr>
          <w:rFonts w:ascii="Times New Roman" w:eastAsia="Calibri" w:hAnsi="Times New Roman"/>
          <w:b/>
          <w:lang w:eastAsia="en-US"/>
        </w:rPr>
        <w:t>individuando in qualunque caso ai sensi dell’art. 40 il proprio sostituto</w:t>
      </w:r>
      <w:r w:rsidRPr="0066032D">
        <w:rPr>
          <w:rFonts w:ascii="Times New Roman" w:eastAsia="Calibri" w:hAnsi="Times New Roman"/>
          <w:lang w:eastAsia="en-US"/>
        </w:rPr>
        <w:t>, lasciando ai Presidi Ospedalieri e Distrettuali – destinatari delle Circolare sopra citata – l’onere di una ipotetica interruzione del Servizio per disapplicazione di istituti contrattuali a carattere nazionale.</w:t>
      </w:r>
    </w:p>
    <w:p w:rsidR="0066032D" w:rsidRPr="0066032D" w:rsidRDefault="0066032D" w:rsidP="0066032D">
      <w:pPr>
        <w:jc w:val="both"/>
        <w:rPr>
          <w:rFonts w:ascii="Times New Roman" w:eastAsia="Calibri" w:hAnsi="Times New Roman"/>
          <w:lang w:eastAsia="en-US"/>
        </w:rPr>
      </w:pPr>
      <w:r w:rsidRPr="0066032D">
        <w:rPr>
          <w:rFonts w:ascii="Times New Roman" w:eastAsia="Calibri" w:hAnsi="Times New Roman"/>
          <w:lang w:eastAsia="en-US"/>
        </w:rPr>
        <w:tab/>
        <w:t>Saranno responsabilità dell’Amministrazione gli eventuali disservizi derivanti da disposizioni assolutamente non condivisibili, in special modo in una fase temporale in cui l’obiettivo primario della politica sanitaria, sia in ambito nazionale che regionale, è quello di aumentare l’efficienza e la funzionalità del territorio e degli ospedali ed il mantenimento dei LEA.</w:t>
      </w:r>
    </w:p>
    <w:p w:rsidR="0066032D" w:rsidRPr="0066032D" w:rsidRDefault="0066032D" w:rsidP="0066032D">
      <w:pPr>
        <w:jc w:val="both"/>
        <w:rPr>
          <w:rFonts w:ascii="Times New Roman" w:eastAsia="Calibri" w:hAnsi="Times New Roman"/>
          <w:lang w:eastAsia="en-US"/>
        </w:rPr>
      </w:pPr>
      <w:r w:rsidRPr="0066032D">
        <w:rPr>
          <w:rFonts w:ascii="Times New Roman" w:eastAsia="Calibri" w:hAnsi="Times New Roman"/>
          <w:lang w:eastAsia="en-US"/>
        </w:rPr>
        <w:tab/>
      </w:r>
    </w:p>
    <w:p w:rsidR="0066032D" w:rsidRPr="0066032D" w:rsidRDefault="0066032D" w:rsidP="0066032D">
      <w:pPr>
        <w:jc w:val="both"/>
        <w:rPr>
          <w:rFonts w:ascii="Times New Roman" w:eastAsia="Calibri" w:hAnsi="Times New Roman"/>
          <w:lang w:eastAsia="en-US"/>
        </w:rPr>
      </w:pPr>
      <w:r w:rsidRPr="0066032D">
        <w:rPr>
          <w:rFonts w:ascii="Times New Roman" w:eastAsia="Calibri" w:hAnsi="Times New Roman"/>
          <w:lang w:eastAsia="en-US"/>
        </w:rPr>
        <w:tab/>
        <w:t>Chiudo con l’auspicio di aver chiarito ai colleghi quali sono i loro diritti-doveri in caso di assenza e, pur confermando al Direttore Generale ed ai Responsabili di Presidio la piena disponibilità del SUMAI a collaborare nell’interesse della Sanità pubblica cittadina, non posso non ribadire il fermo proposito a non accettare provvedimenti che rasentano il comportamento antisindacale e che possono dare luogo ad interpretazioni personalistiche, spesso diverse da Presidio a Presidio. E’ necessario precisare ulteriormente che ogni difformità nelle direttive e nello spirito dell’ACN comporterà il ricorso alle competenti autorità per la tutela dei diritti dei sanitari e dei cittadini napoletani.</w:t>
      </w:r>
    </w:p>
    <w:p w:rsidR="0066032D" w:rsidRPr="0066032D" w:rsidRDefault="0066032D" w:rsidP="0066032D">
      <w:pPr>
        <w:jc w:val="both"/>
        <w:rPr>
          <w:rFonts w:ascii="Times New Roman" w:eastAsia="Calibri" w:hAnsi="Times New Roman"/>
          <w:lang w:eastAsia="en-US"/>
        </w:rPr>
      </w:pPr>
    </w:p>
    <w:p w:rsidR="0066032D" w:rsidRPr="0066032D" w:rsidRDefault="0066032D" w:rsidP="0066032D">
      <w:pPr>
        <w:ind w:firstLine="708"/>
        <w:jc w:val="both"/>
        <w:rPr>
          <w:rFonts w:ascii="Times New Roman" w:hAnsi="Times New Roman"/>
        </w:rPr>
      </w:pPr>
      <w:r w:rsidRPr="0066032D">
        <w:rPr>
          <w:rFonts w:ascii="Times New Roman" w:hAnsi="Times New Roman"/>
        </w:rPr>
        <w:t>Cordiali saluti</w:t>
      </w:r>
    </w:p>
    <w:p w:rsidR="00C7128B" w:rsidRDefault="00C7128B" w:rsidP="00C7128B">
      <w:r>
        <w:rPr>
          <w:noProof/>
        </w:rPr>
        <w:drawing>
          <wp:anchor distT="0" distB="0" distL="114300" distR="114300" simplePos="0" relativeHeight="251659264" behindDoc="1" locked="0" layoutInCell="1" allowOverlap="1" wp14:anchorId="5651BE4A" wp14:editId="18FE0A95">
            <wp:simplePos x="0" y="0"/>
            <wp:positionH relativeFrom="column">
              <wp:posOffset>3443605</wp:posOffset>
            </wp:positionH>
            <wp:positionV relativeFrom="paragraph">
              <wp:posOffset>95250</wp:posOffset>
            </wp:positionV>
            <wp:extent cx="2286000" cy="771525"/>
            <wp:effectExtent l="0" t="0" r="0" b="9525"/>
            <wp:wrapNone/>
            <wp:docPr id="2" name="Immagine 2" descr="Scan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0003"/>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2286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IL SEGRETARIO PROVINCIALE</w:t>
      </w:r>
    </w:p>
    <w:p w:rsidR="00C7128B" w:rsidRDefault="00C7128B" w:rsidP="00C7128B">
      <w:pPr>
        <w:ind w:left="4248"/>
      </w:pPr>
      <w:r>
        <w:t xml:space="preserve">                               (Dott. Gabriele Peperoni)</w:t>
      </w:r>
    </w:p>
    <w:p w:rsidR="00C7128B" w:rsidRDefault="00C7128B" w:rsidP="00C7128B"/>
    <w:p w:rsidR="0066032D" w:rsidRPr="0066032D" w:rsidRDefault="0066032D" w:rsidP="0066032D">
      <w:pPr>
        <w:ind w:left="4248" w:firstLine="708"/>
        <w:jc w:val="both"/>
        <w:rPr>
          <w:rFonts w:ascii="Times New Roman" w:hAnsi="Times New Roman"/>
        </w:rPr>
      </w:pPr>
    </w:p>
    <w:p w:rsidR="004757D6" w:rsidRDefault="004757D6" w:rsidP="006273AD"/>
    <w:p w:rsidR="0066032D" w:rsidRDefault="0066032D" w:rsidP="006273AD"/>
    <w:p w:rsidR="0066032D" w:rsidRDefault="0066032D" w:rsidP="006273AD"/>
    <w:p w:rsidR="0066032D" w:rsidRDefault="0066032D" w:rsidP="006273AD"/>
    <w:p w:rsidR="0066032D" w:rsidRDefault="0066032D" w:rsidP="006273AD"/>
    <w:p w:rsidR="0066032D" w:rsidRDefault="0066032D" w:rsidP="006273AD"/>
    <w:p w:rsidR="004757D6" w:rsidRDefault="004757D6" w:rsidP="006273AD"/>
    <w:p w:rsidR="004757D6" w:rsidRDefault="004757D6" w:rsidP="00C7128B">
      <w:r>
        <w:t xml:space="preserve">                                                                                                           </w:t>
      </w:r>
    </w:p>
    <w:p w:rsidR="004757D6" w:rsidRDefault="004757D6" w:rsidP="006273AD"/>
    <w:p w:rsidR="004757D6" w:rsidRDefault="004757D6" w:rsidP="006273AD"/>
    <w:p w:rsidR="006273AD" w:rsidRDefault="006273AD" w:rsidP="004757D6">
      <w:r>
        <w:t xml:space="preserve">                                                                                </w:t>
      </w:r>
      <w:r w:rsidR="00774DF9">
        <w:t xml:space="preserve">                        </w:t>
      </w:r>
    </w:p>
    <w:p w:rsidR="006273AD" w:rsidRDefault="006273AD" w:rsidP="006273AD">
      <w:pPr>
        <w:ind w:left="4248"/>
      </w:pPr>
    </w:p>
    <w:p w:rsidR="006273AD" w:rsidRDefault="006273AD" w:rsidP="006273AD">
      <w:pPr>
        <w:jc w:val="both"/>
      </w:pPr>
    </w:p>
    <w:p w:rsidR="002B3FD9" w:rsidRPr="00A05771" w:rsidRDefault="002B3FD9" w:rsidP="002B3FD9">
      <w:pPr>
        <w:jc w:val="both"/>
        <w:rPr>
          <w:sz w:val="32"/>
          <w:szCs w:val="32"/>
        </w:rPr>
      </w:pPr>
    </w:p>
    <w:p w:rsidR="00864596" w:rsidRDefault="00864596"/>
    <w:p w:rsidR="00864596" w:rsidRDefault="00864596" w:rsidP="006273AD">
      <w:r>
        <w:tab/>
      </w:r>
      <w:r>
        <w:tab/>
      </w:r>
      <w:r>
        <w:tab/>
      </w:r>
      <w:r>
        <w:tab/>
      </w:r>
      <w:r>
        <w:tab/>
      </w:r>
      <w:r>
        <w:tab/>
      </w:r>
    </w:p>
    <w:p w:rsidR="00864596" w:rsidRDefault="00864596" w:rsidP="00864596">
      <w:pPr>
        <w:ind w:left="4248"/>
      </w:pPr>
    </w:p>
    <w:p w:rsidR="00864596" w:rsidRDefault="00864596" w:rsidP="00864596">
      <w:pPr>
        <w:ind w:left="4248"/>
      </w:pPr>
    </w:p>
    <w:p w:rsidR="0024607E" w:rsidRDefault="0024607E"/>
    <w:p w:rsidR="00750A76" w:rsidRPr="00A05771" w:rsidRDefault="00750A76" w:rsidP="00D02F5E">
      <w:pPr>
        <w:jc w:val="both"/>
        <w:rPr>
          <w:sz w:val="32"/>
          <w:szCs w:val="32"/>
        </w:rPr>
      </w:pPr>
    </w:p>
    <w:sectPr w:rsidR="00750A76" w:rsidRPr="00A05771" w:rsidSect="00CA7865">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69" w:rsidRDefault="00D01769">
      <w:r>
        <w:separator/>
      </w:r>
    </w:p>
  </w:endnote>
  <w:endnote w:type="continuationSeparator" w:id="0">
    <w:p w:rsidR="00D01769" w:rsidRDefault="00D0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59" w:rsidRDefault="00544359">
    <w:pPr>
      <w:pStyle w:val="Pidipagina"/>
      <w:rPr>
        <w:rFonts w:ascii="Helvetica Narrow" w:hAnsi="Helvetica Narrow"/>
        <w:color w:val="0000FF"/>
        <w:sz w:val="22"/>
        <w:szCs w:val="22"/>
      </w:rPr>
    </w:pPr>
    <w:r>
      <w:rPr>
        <w:rFonts w:ascii="Helvetica Narrow" w:hAnsi="Helvetica Narrow"/>
        <w:color w:val="0000FF"/>
        <w:sz w:val="22"/>
        <w:szCs w:val="22"/>
      </w:rPr>
      <w:t>________________________________________________________________________________________________</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Via Giuseppe Silvati,32  80141 NAPOLI</w:t>
    </w:r>
    <w:r w:rsidRPr="00CA7865">
      <w:rPr>
        <w:rFonts w:ascii="Helvetica Narrow" w:hAnsi="Helvetica Narrow"/>
        <w:color w:val="0000FF"/>
        <w:sz w:val="22"/>
        <w:szCs w:val="22"/>
      </w:rPr>
      <w:tab/>
    </w:r>
    <w:r w:rsidRPr="00CA7865">
      <w:rPr>
        <w:rFonts w:ascii="Helvetica Narrow" w:hAnsi="Helvetica Narrow"/>
        <w:color w:val="0000FF"/>
        <w:sz w:val="22"/>
        <w:szCs w:val="22"/>
      </w:rPr>
      <w:tab/>
      <w:t>Tel. 081-455361 e 081-19565787</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Indirizzo di posta elettronica: </w:t>
    </w:r>
    <w:hyperlink r:id="rId1" w:history="1">
      <w:r w:rsidRPr="00CA7865">
        <w:rPr>
          <w:rStyle w:val="Collegamentoipertestuale"/>
          <w:rFonts w:ascii="Helvetica Narrow" w:hAnsi="Helvetica Narrow"/>
          <w:sz w:val="22"/>
          <w:szCs w:val="22"/>
        </w:rPr>
        <w:t>napoli@sumaiweb.it</w:t>
      </w:r>
    </w:hyperlink>
    <w:r w:rsidRPr="00CA7865">
      <w:rPr>
        <w:rFonts w:ascii="Helvetica Narrow" w:hAnsi="Helvetica Narrow"/>
        <w:color w:val="0000FF"/>
        <w:sz w:val="22"/>
        <w:szCs w:val="22"/>
      </w:rPr>
      <w:tab/>
    </w:r>
    <w:r>
      <w:rPr>
        <w:rFonts w:ascii="Helvetica Narrow" w:hAnsi="Helvetica Narrow"/>
        <w:color w:val="0000FF"/>
        <w:sz w:val="22"/>
        <w:szCs w:val="22"/>
      </w:rPr>
      <w:tab/>
    </w:r>
    <w:r w:rsidRPr="00CA7865">
      <w:rPr>
        <w:rFonts w:ascii="Helvetica Narrow" w:hAnsi="Helvetica Narrow"/>
        <w:color w:val="0000FF"/>
        <w:sz w:val="22"/>
        <w:szCs w:val="22"/>
      </w:rPr>
      <w:t>Telefax n. 081-441412</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Sito Internet: </w:t>
    </w:r>
    <w:hyperlink r:id="rId2" w:history="1">
      <w:r w:rsidRPr="00CA7865">
        <w:rPr>
          <w:rStyle w:val="Collegamentoipertestuale"/>
          <w:rFonts w:ascii="Helvetica Narrow" w:hAnsi="Helvetica Narrow"/>
          <w:sz w:val="22"/>
          <w:szCs w:val="22"/>
        </w:rPr>
        <w:t>www.sumai-napoli.it</w:t>
      </w:r>
    </w:hyperlink>
  </w:p>
  <w:p w:rsidR="00544359" w:rsidRPr="00CA7865" w:rsidRDefault="00544359">
    <w:pPr>
      <w:pStyle w:val="Pidipagina"/>
      <w:rPr>
        <w:rFonts w:ascii="Helvetica Narrow" w:hAnsi="Helvetica Narrow"/>
        <w:color w:val="0000FF"/>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69" w:rsidRDefault="00D01769">
      <w:r>
        <w:separator/>
      </w:r>
    </w:p>
  </w:footnote>
  <w:footnote w:type="continuationSeparator" w:id="0">
    <w:p w:rsidR="00D01769" w:rsidRDefault="00D01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F71EE"/>
    <w:multiLevelType w:val="hybridMultilevel"/>
    <w:tmpl w:val="B3D8D856"/>
    <w:lvl w:ilvl="0" w:tplc="A6EE67E8">
      <w:start w:val="1"/>
      <w:numFmt w:val="decimal"/>
      <w:lvlText w:val="%1)"/>
      <w:lvlJc w:val="left"/>
      <w:pPr>
        <w:ind w:left="735" w:hanging="360"/>
      </w:pPr>
      <w:rPr>
        <w:rFonts w:hint="default"/>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26"/>
    <w:rsid w:val="00012591"/>
    <w:rsid w:val="000302EF"/>
    <w:rsid w:val="000D45CB"/>
    <w:rsid w:val="00100858"/>
    <w:rsid w:val="00187BE0"/>
    <w:rsid w:val="00224566"/>
    <w:rsid w:val="0024607E"/>
    <w:rsid w:val="002B3FD9"/>
    <w:rsid w:val="002E0E61"/>
    <w:rsid w:val="003120E4"/>
    <w:rsid w:val="00316F9B"/>
    <w:rsid w:val="00344846"/>
    <w:rsid w:val="004757D6"/>
    <w:rsid w:val="00476F2A"/>
    <w:rsid w:val="004C5621"/>
    <w:rsid w:val="004C7126"/>
    <w:rsid w:val="0051565F"/>
    <w:rsid w:val="00544359"/>
    <w:rsid w:val="005D1E0D"/>
    <w:rsid w:val="006273AD"/>
    <w:rsid w:val="0066032D"/>
    <w:rsid w:val="00680B13"/>
    <w:rsid w:val="006D5F00"/>
    <w:rsid w:val="006E785C"/>
    <w:rsid w:val="0074020A"/>
    <w:rsid w:val="00750A76"/>
    <w:rsid w:val="00774DF9"/>
    <w:rsid w:val="007A589D"/>
    <w:rsid w:val="007A719D"/>
    <w:rsid w:val="00815F43"/>
    <w:rsid w:val="00864596"/>
    <w:rsid w:val="008B322E"/>
    <w:rsid w:val="00900E89"/>
    <w:rsid w:val="00937073"/>
    <w:rsid w:val="00950048"/>
    <w:rsid w:val="009567BD"/>
    <w:rsid w:val="00980605"/>
    <w:rsid w:val="00A05771"/>
    <w:rsid w:val="00AF2249"/>
    <w:rsid w:val="00B43FB4"/>
    <w:rsid w:val="00B73B64"/>
    <w:rsid w:val="00C7128B"/>
    <w:rsid w:val="00C82921"/>
    <w:rsid w:val="00CA7865"/>
    <w:rsid w:val="00D01769"/>
    <w:rsid w:val="00D02F5E"/>
    <w:rsid w:val="00D11C07"/>
    <w:rsid w:val="00F473B4"/>
    <w:rsid w:val="00F7523B"/>
    <w:rsid w:val="00F9186E"/>
    <w:rsid w:val="00FB2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186E"/>
    <w:pPr>
      <w:tabs>
        <w:tab w:val="center" w:pos="4819"/>
        <w:tab w:val="right" w:pos="9638"/>
      </w:tabs>
    </w:pPr>
  </w:style>
  <w:style w:type="paragraph" w:styleId="Pidipagina">
    <w:name w:val="footer"/>
    <w:basedOn w:val="Normale"/>
    <w:rsid w:val="00F9186E"/>
    <w:pPr>
      <w:tabs>
        <w:tab w:val="center" w:pos="4819"/>
        <w:tab w:val="right" w:pos="9638"/>
      </w:tabs>
    </w:pPr>
  </w:style>
  <w:style w:type="character" w:styleId="Collegamentoipertestuale">
    <w:name w:val="Hyperlink"/>
    <w:basedOn w:val="Carpredefinitoparagrafo"/>
    <w:rsid w:val="00F9186E"/>
    <w:rPr>
      <w:color w:val="0000FF"/>
      <w:u w:val="single"/>
    </w:rPr>
  </w:style>
  <w:style w:type="character" w:styleId="Collegamentovisitato">
    <w:name w:val="FollowedHyperlink"/>
    <w:basedOn w:val="Carpredefinitoparagrafo"/>
    <w:rsid w:val="003120E4"/>
    <w:rPr>
      <w:color w:val="800080"/>
      <w:u w:val="single"/>
    </w:rPr>
  </w:style>
  <w:style w:type="paragraph" w:styleId="Testofumetto">
    <w:name w:val="Balloon Text"/>
    <w:basedOn w:val="Normale"/>
    <w:link w:val="TestofumettoCarattere"/>
    <w:uiPriority w:val="99"/>
    <w:semiHidden/>
    <w:unhideWhenUsed/>
    <w:rsid w:val="004C71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7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186E"/>
    <w:pPr>
      <w:tabs>
        <w:tab w:val="center" w:pos="4819"/>
        <w:tab w:val="right" w:pos="9638"/>
      </w:tabs>
    </w:pPr>
  </w:style>
  <w:style w:type="paragraph" w:styleId="Pidipagina">
    <w:name w:val="footer"/>
    <w:basedOn w:val="Normale"/>
    <w:rsid w:val="00F9186E"/>
    <w:pPr>
      <w:tabs>
        <w:tab w:val="center" w:pos="4819"/>
        <w:tab w:val="right" w:pos="9638"/>
      </w:tabs>
    </w:pPr>
  </w:style>
  <w:style w:type="character" w:styleId="Collegamentoipertestuale">
    <w:name w:val="Hyperlink"/>
    <w:basedOn w:val="Carpredefinitoparagrafo"/>
    <w:rsid w:val="00F9186E"/>
    <w:rPr>
      <w:color w:val="0000FF"/>
      <w:u w:val="single"/>
    </w:rPr>
  </w:style>
  <w:style w:type="character" w:styleId="Collegamentovisitato">
    <w:name w:val="FollowedHyperlink"/>
    <w:basedOn w:val="Carpredefinitoparagrafo"/>
    <w:rsid w:val="003120E4"/>
    <w:rPr>
      <w:color w:val="800080"/>
      <w:u w:val="single"/>
    </w:rPr>
  </w:style>
  <w:style w:type="paragraph" w:styleId="Testofumetto">
    <w:name w:val="Balloon Text"/>
    <w:basedOn w:val="Normale"/>
    <w:link w:val="TestofumettoCarattere"/>
    <w:uiPriority w:val="99"/>
    <w:semiHidden/>
    <w:unhideWhenUsed/>
    <w:rsid w:val="004C71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7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sumai-napoli.it" TargetMode="External"/><Relationship Id="rId1" Type="http://schemas.openxmlformats.org/officeDocument/2006/relationships/hyperlink" Target="mailto:Napoli@sumaiweb.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IL%20SEGRETARIO%20PROVINCIALE%20CON%20FIR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IL SEGRETARIO PROVINCIALE CON FIRMA.dotx</Template>
  <TotalTime>2</TotalTime>
  <Pages>2</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SUMAI</Company>
  <LinksUpToDate>false</LinksUpToDate>
  <CharactersWithSpaces>5058</CharactersWithSpaces>
  <SharedDoc>false</SharedDoc>
  <HLinks>
    <vt:vector size="12" baseType="variant">
      <vt:variant>
        <vt:i4>7602279</vt:i4>
      </vt:variant>
      <vt:variant>
        <vt:i4>3</vt:i4>
      </vt:variant>
      <vt:variant>
        <vt:i4>0</vt:i4>
      </vt:variant>
      <vt:variant>
        <vt:i4>5</vt:i4>
      </vt:variant>
      <vt:variant>
        <vt:lpwstr>http://www.sumai-napoli.it/</vt:lpwstr>
      </vt:variant>
      <vt:variant>
        <vt:lpwstr/>
      </vt:variant>
      <vt:variant>
        <vt:i4>3670033</vt:i4>
      </vt:variant>
      <vt:variant>
        <vt:i4>0</vt:i4>
      </vt:variant>
      <vt:variant>
        <vt:i4>0</vt:i4>
      </vt:variant>
      <vt:variant>
        <vt:i4>5</vt:i4>
      </vt:variant>
      <vt:variant>
        <vt:lpwstr>mailto:Napoli@sumaiweb.it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Nicola Nardella</cp:lastModifiedBy>
  <cp:revision>5</cp:revision>
  <cp:lastPrinted>2012-09-04T13:53:00Z</cp:lastPrinted>
  <dcterms:created xsi:type="dcterms:W3CDTF">2014-10-20T15:06:00Z</dcterms:created>
  <dcterms:modified xsi:type="dcterms:W3CDTF">2014-10-20T17:30:00Z</dcterms:modified>
</cp:coreProperties>
</file>